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50FBC" w14:textId="77777777" w:rsidR="00095E45" w:rsidRPr="00BA4D54" w:rsidRDefault="00D75609" w:rsidP="00095E45">
      <w:pPr>
        <w:spacing w:before="60" w:after="0" w:line="240" w:lineRule="auto"/>
        <w:ind w:left="-630" w:firstLine="180"/>
        <w:jc w:val="right"/>
        <w:rPr>
          <w:rFonts w:cstheme="minorHAnsi"/>
          <w:b/>
          <w:color w:val="002060"/>
          <w:sz w:val="24"/>
          <w:szCs w:val="24"/>
        </w:rPr>
      </w:pPr>
      <w:r w:rsidRPr="00BA4D54">
        <w:rPr>
          <w:rFonts w:cstheme="minorHAnsi"/>
          <w:b/>
          <w:color w:val="002060"/>
          <w:sz w:val="24"/>
          <w:szCs w:val="24"/>
        </w:rPr>
        <w:t xml:space="preserve">Anexa </w:t>
      </w:r>
      <w:r w:rsidR="00C3196A" w:rsidRPr="00BA4D54">
        <w:rPr>
          <w:rFonts w:cstheme="minorHAnsi"/>
          <w:b/>
          <w:color w:val="002060"/>
          <w:sz w:val="24"/>
          <w:szCs w:val="24"/>
        </w:rPr>
        <w:t xml:space="preserve">nr. </w:t>
      </w:r>
      <w:r w:rsidR="00E83395" w:rsidRPr="00BA4D54">
        <w:rPr>
          <w:rFonts w:cstheme="minorHAnsi"/>
          <w:b/>
          <w:color w:val="002060"/>
          <w:sz w:val="24"/>
          <w:szCs w:val="24"/>
        </w:rPr>
        <w:t>2</w:t>
      </w:r>
    </w:p>
    <w:p w14:paraId="0014589A" w14:textId="07BCFF2E" w:rsidR="00095E45" w:rsidRPr="00BA4D54" w:rsidRDefault="0096749A" w:rsidP="002460D7">
      <w:pPr>
        <w:spacing w:before="60" w:after="0" w:line="240" w:lineRule="auto"/>
        <w:ind w:left="-630" w:firstLine="180"/>
        <w:jc w:val="right"/>
        <w:rPr>
          <w:rFonts w:cstheme="minorHAnsi"/>
          <w:b/>
          <w:bCs/>
          <w:color w:val="002060"/>
          <w:sz w:val="24"/>
          <w:szCs w:val="24"/>
        </w:rPr>
      </w:pPr>
      <w:r w:rsidRPr="00BA4D54">
        <w:rPr>
          <w:rFonts w:cstheme="minorHAnsi"/>
          <w:b/>
          <w:color w:val="002060"/>
          <w:sz w:val="24"/>
          <w:szCs w:val="24"/>
        </w:rPr>
        <w:t xml:space="preserve"> la </w:t>
      </w:r>
      <w:r w:rsidR="00803D04" w:rsidRPr="00BA4D54">
        <w:rPr>
          <w:rFonts w:cstheme="minorHAnsi"/>
          <w:b/>
          <w:color w:val="002060"/>
          <w:sz w:val="24"/>
          <w:szCs w:val="24"/>
        </w:rPr>
        <w:t>Ghidul solicitantului</w:t>
      </w:r>
      <w:r w:rsidR="009741DC" w:rsidRPr="00BA4D54">
        <w:rPr>
          <w:rFonts w:cstheme="minorHAnsi"/>
          <w:b/>
          <w:color w:val="002060"/>
          <w:sz w:val="24"/>
          <w:szCs w:val="24"/>
        </w:rPr>
        <w:t xml:space="preserve"> </w:t>
      </w:r>
      <w:r w:rsidR="002460D7" w:rsidRPr="002460D7">
        <w:rPr>
          <w:rFonts w:cstheme="minorHAnsi"/>
          <w:b/>
          <w:color w:val="002060"/>
          <w:sz w:val="24"/>
          <w:szCs w:val="24"/>
        </w:rPr>
        <w:t>Investiții în infrastructura publică a cabinetelor medicale școlare, inclusiv a cabinetelor medicale stomatologice din cadrul  unităților de învățământ publice pentru asigurarea accesului copiilor și tinerilor care urmează o formă de învățământ la servicii de calitate (reabilitare/modernizare/dotare)</w:t>
      </w:r>
    </w:p>
    <w:p w14:paraId="0BAE52E3" w14:textId="3AB9AC50" w:rsidR="00D75609" w:rsidRPr="00BA4D54" w:rsidRDefault="003D1989" w:rsidP="00803D04">
      <w:pPr>
        <w:spacing w:before="60" w:after="0" w:line="240" w:lineRule="auto"/>
        <w:ind w:left="-630" w:firstLine="180"/>
        <w:jc w:val="center"/>
        <w:rPr>
          <w:rFonts w:cstheme="minorHAnsi"/>
          <w:b/>
          <w:bCs/>
          <w:color w:val="002060"/>
          <w:sz w:val="24"/>
          <w:szCs w:val="24"/>
        </w:rPr>
      </w:pPr>
      <w:r w:rsidRPr="00BA4D54">
        <w:rPr>
          <w:rFonts w:cstheme="minorHAnsi"/>
          <w:b/>
          <w:bCs/>
          <w:color w:val="002060"/>
          <w:sz w:val="24"/>
          <w:szCs w:val="24"/>
        </w:rPr>
        <w:t>Definiții și mod de calcul indicatori</w:t>
      </w:r>
    </w:p>
    <w:p w14:paraId="7E07F9BD" w14:textId="77777777" w:rsidR="00031BF5" w:rsidRPr="00BA4D54" w:rsidRDefault="00031BF5" w:rsidP="00803D04">
      <w:pPr>
        <w:spacing w:before="60" w:after="0" w:line="240" w:lineRule="auto"/>
        <w:ind w:left="-630" w:firstLine="180"/>
        <w:jc w:val="center"/>
        <w:rPr>
          <w:rFonts w:cstheme="minorHAnsi"/>
          <w:b/>
          <w:bCs/>
          <w:color w:val="002060"/>
          <w:sz w:val="24"/>
          <w:szCs w:val="24"/>
        </w:rPr>
      </w:pPr>
    </w:p>
    <w:p w14:paraId="5E89F220" w14:textId="001035DE" w:rsidR="00D75609" w:rsidRPr="00BA4D54" w:rsidRDefault="00D75609" w:rsidP="00F4276F">
      <w:pPr>
        <w:pStyle w:val="ListParagraph"/>
        <w:numPr>
          <w:ilvl w:val="0"/>
          <w:numId w:val="2"/>
        </w:numPr>
        <w:spacing w:before="60" w:after="0" w:line="240" w:lineRule="auto"/>
        <w:ind w:left="-142" w:hanging="284"/>
        <w:contextualSpacing w:val="0"/>
        <w:jc w:val="both"/>
        <w:rPr>
          <w:rFonts w:cstheme="minorHAnsi"/>
          <w:b/>
          <w:color w:val="002060"/>
          <w:sz w:val="24"/>
          <w:szCs w:val="24"/>
          <w:lang w:val="ro-RO"/>
        </w:rPr>
      </w:pPr>
      <w:r w:rsidRPr="00BA4D54">
        <w:rPr>
          <w:rFonts w:cstheme="minorHAnsi"/>
          <w:b/>
          <w:color w:val="002060"/>
          <w:sz w:val="24"/>
          <w:szCs w:val="24"/>
          <w:lang w:val="ro-RO"/>
        </w:rPr>
        <w:t>Definiți</w:t>
      </w:r>
      <w:r w:rsidR="00545FF1" w:rsidRPr="00BA4D54">
        <w:rPr>
          <w:rFonts w:cstheme="minorHAnsi"/>
          <w:b/>
          <w:color w:val="002060"/>
          <w:sz w:val="24"/>
          <w:szCs w:val="24"/>
          <w:lang w:val="ro-RO"/>
        </w:rPr>
        <w:t>a</w:t>
      </w:r>
      <w:r w:rsidR="00A40BE2" w:rsidRPr="00BA4D54">
        <w:rPr>
          <w:rFonts w:cstheme="minorHAnsi"/>
          <w:b/>
          <w:color w:val="002060"/>
          <w:sz w:val="24"/>
          <w:szCs w:val="24"/>
          <w:lang w:val="ro-RO"/>
        </w:rPr>
        <w:t xml:space="preserve"> indicatori</w:t>
      </w:r>
      <w:r w:rsidR="00545FF1" w:rsidRPr="00BA4D54">
        <w:rPr>
          <w:rFonts w:cstheme="minorHAnsi"/>
          <w:b/>
          <w:color w:val="002060"/>
          <w:sz w:val="24"/>
          <w:szCs w:val="24"/>
          <w:lang w:val="ro-RO"/>
        </w:rPr>
        <w:t>lor</w:t>
      </w:r>
      <w:r w:rsidR="00A40BE2" w:rsidRPr="00BA4D54">
        <w:rPr>
          <w:rFonts w:cstheme="minorHAnsi"/>
          <w:b/>
          <w:color w:val="002060"/>
          <w:sz w:val="24"/>
          <w:szCs w:val="24"/>
          <w:lang w:val="ro-RO"/>
        </w:rPr>
        <w:t xml:space="preserve"> de realizare</w:t>
      </w:r>
    </w:p>
    <w:tbl>
      <w:tblPr>
        <w:tblStyle w:val="TableGrid"/>
        <w:tblW w:w="14690" w:type="dxa"/>
        <w:tblInd w:w="-455" w:type="dxa"/>
        <w:tblLook w:val="04A0" w:firstRow="1" w:lastRow="0" w:firstColumn="1" w:lastColumn="0" w:noHBand="0" w:noVBand="1"/>
      </w:tblPr>
      <w:tblGrid>
        <w:gridCol w:w="1228"/>
        <w:gridCol w:w="2425"/>
        <w:gridCol w:w="1362"/>
        <w:gridCol w:w="1362"/>
        <w:gridCol w:w="8313"/>
      </w:tblGrid>
      <w:tr w:rsidR="000E3A54" w:rsidRPr="00BA4D54" w14:paraId="53C3A067" w14:textId="77777777" w:rsidTr="000E3A54">
        <w:trPr>
          <w:tblHeader/>
        </w:trPr>
        <w:tc>
          <w:tcPr>
            <w:tcW w:w="1228" w:type="dxa"/>
            <w:shd w:val="clear" w:color="auto" w:fill="C5E0B3" w:themeFill="accent6" w:themeFillTint="66"/>
          </w:tcPr>
          <w:p w14:paraId="6D1AB108" w14:textId="77777777" w:rsidR="000E3A54" w:rsidRPr="00BA4D54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Cod indicator</w:t>
            </w:r>
          </w:p>
        </w:tc>
        <w:tc>
          <w:tcPr>
            <w:tcW w:w="2425" w:type="dxa"/>
            <w:shd w:val="clear" w:color="auto" w:fill="C5E0B3" w:themeFill="accent6" w:themeFillTint="66"/>
          </w:tcPr>
          <w:p w14:paraId="34065FF7" w14:textId="77777777" w:rsidR="000E3A54" w:rsidRPr="00BA4D54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Denumire indicator</w:t>
            </w:r>
          </w:p>
        </w:tc>
        <w:tc>
          <w:tcPr>
            <w:tcW w:w="1362" w:type="dxa"/>
            <w:shd w:val="clear" w:color="auto" w:fill="C5E0B3" w:themeFill="accent6" w:themeFillTint="66"/>
          </w:tcPr>
          <w:p w14:paraId="2CFABC77" w14:textId="4625716D" w:rsidR="000E3A54" w:rsidRPr="00BA4D54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Unitate de măsura</w:t>
            </w:r>
          </w:p>
        </w:tc>
        <w:tc>
          <w:tcPr>
            <w:tcW w:w="1362" w:type="dxa"/>
            <w:shd w:val="clear" w:color="auto" w:fill="C5E0B3" w:themeFill="accent6" w:themeFillTint="66"/>
          </w:tcPr>
          <w:p w14:paraId="739C5B79" w14:textId="43A85CBE" w:rsidR="000E3A54" w:rsidRPr="00BA4D54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Tip regiune</w:t>
            </w:r>
          </w:p>
        </w:tc>
        <w:tc>
          <w:tcPr>
            <w:tcW w:w="8313" w:type="dxa"/>
            <w:shd w:val="clear" w:color="auto" w:fill="C5E0B3" w:themeFill="accent6" w:themeFillTint="66"/>
          </w:tcPr>
          <w:p w14:paraId="2B220918" w14:textId="77777777" w:rsidR="000E3A54" w:rsidRPr="00BA4D54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Definiții și modalitate de calcul</w:t>
            </w:r>
          </w:p>
        </w:tc>
      </w:tr>
      <w:tr w:rsidR="00C23375" w:rsidRPr="00BA4D54" w14:paraId="398D8C1C" w14:textId="77777777" w:rsidTr="000E3A54"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ACBDC" w14:textId="10855B8B" w:rsidR="00C23375" w:rsidRPr="00BA4D54" w:rsidRDefault="00C23375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7F86448B" w14:textId="30AFDE2A" w:rsidR="009545B7" w:rsidRPr="00BA4D54" w:rsidRDefault="00140EA0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eastAsia="Times New Roman" w:cstheme="minorHAnsi"/>
                <w:color w:val="002060"/>
                <w:sz w:val="24"/>
                <w:szCs w:val="24"/>
                <w:lang w:val="ro-RO"/>
              </w:rPr>
              <w:t>01PSO2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08ACC" w14:textId="3602C33A" w:rsidR="00C23375" w:rsidRPr="00BA4D54" w:rsidRDefault="00BA4D54" w:rsidP="00346F1B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Cabinete de asistență medicală școlară/ sănătate orală sprijinite </w:t>
            </w:r>
          </w:p>
        </w:tc>
        <w:tc>
          <w:tcPr>
            <w:tcW w:w="1362" w:type="dxa"/>
          </w:tcPr>
          <w:p w14:paraId="34B354E5" w14:textId="17A8CA5F" w:rsidR="00C23375" w:rsidRPr="00BA4D54" w:rsidRDefault="00140EA0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Cabinete de asistență medicală școlară/ sănătate orală</w:t>
            </w:r>
          </w:p>
        </w:tc>
        <w:tc>
          <w:tcPr>
            <w:tcW w:w="1362" w:type="dxa"/>
          </w:tcPr>
          <w:p w14:paraId="758FC4F9" w14:textId="77777777" w:rsidR="00C23375" w:rsidRPr="00BA4D54" w:rsidRDefault="00C23375" w:rsidP="00F4276F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Regiuni mai puțin dezvoltate </w:t>
            </w:r>
          </w:p>
          <w:p w14:paraId="78D98926" w14:textId="4168604D" w:rsidR="00C23375" w:rsidRPr="00BA4D54" w:rsidRDefault="00C23375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</w:tc>
        <w:tc>
          <w:tcPr>
            <w:tcW w:w="8313" w:type="dxa"/>
          </w:tcPr>
          <w:p w14:paraId="1E32DB9D" w14:textId="77777777" w:rsidR="00C23375" w:rsidRPr="00BA4D54" w:rsidRDefault="00C23375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Definiție</w:t>
            </w:r>
          </w:p>
          <w:p w14:paraId="7D80514F" w14:textId="230852ED" w:rsidR="00C23375" w:rsidRPr="00BA4D54" w:rsidRDefault="00C23375" w:rsidP="00F4276F">
            <w:pPr>
              <w:spacing w:before="60"/>
              <w:ind w:right="12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Numărul de </w:t>
            </w:r>
            <w:r w:rsidR="00140EA0" w:rsidRPr="00BA4D54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cabinete de asistență medicală școlară</w:t>
            </w:r>
            <w:r w:rsidR="007F329A" w:rsidRPr="00BA4D54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și/sau</w:t>
            </w:r>
            <w:r w:rsidR="00140EA0" w:rsidRPr="00BA4D54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sănătate orală </w:t>
            </w:r>
            <w:r w:rsidRPr="00BA4D54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care, în contextul prezentului apelul, beneficiază de investiții pentru a desfășura/acorda </w:t>
            </w:r>
            <w:r w:rsidR="0096749A" w:rsidRPr="00BA4D54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servicii de </w:t>
            </w:r>
            <w:r w:rsidR="009545B7" w:rsidRPr="00BA4D54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sănătate</w:t>
            </w:r>
            <w:r w:rsidR="00140EA0" w:rsidRPr="00BA4D54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.</w:t>
            </w:r>
          </w:p>
          <w:p w14:paraId="6CDFBB75" w14:textId="77777777" w:rsidR="00C23375" w:rsidRPr="00BA4D54" w:rsidRDefault="00C23375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</w:p>
          <w:p w14:paraId="0B6F6A3A" w14:textId="2A67D83F" w:rsidR="00C23375" w:rsidRPr="00BA4D54" w:rsidRDefault="00C23375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Modalitate de calcul</w:t>
            </w:r>
          </w:p>
          <w:p w14:paraId="0B78CA15" w14:textId="7A86B7AE" w:rsidR="00346F1B" w:rsidRPr="00BA4D54" w:rsidRDefault="00C23375" w:rsidP="00346F1B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La nivel de proiect, ținta</w:t>
            </w:r>
            <w:r w:rsidR="000A2A1F"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minimă a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indicatorului </w:t>
            </w:r>
            <w:r w:rsidR="00140EA0"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01PSO2 </w:t>
            </w:r>
            <w:r w:rsidR="00140EA0" w:rsidRPr="00BA4D54">
              <w:rPr>
                <w:rFonts w:cstheme="minorHAnsi"/>
                <w:i/>
                <w:iCs/>
                <w:color w:val="002060"/>
                <w:sz w:val="24"/>
                <w:szCs w:val="24"/>
                <w:lang w:val="ro-RO"/>
              </w:rPr>
              <w:t>Cabinete de asistență medicală școlară</w:t>
            </w:r>
            <w:r w:rsidR="007F329A" w:rsidRPr="00BA4D54">
              <w:rPr>
                <w:rFonts w:cstheme="minorHAnsi"/>
                <w:i/>
                <w:iCs/>
                <w:color w:val="002060"/>
                <w:sz w:val="24"/>
                <w:szCs w:val="24"/>
                <w:lang w:val="ro-RO"/>
              </w:rPr>
              <w:t xml:space="preserve"> și/sau</w:t>
            </w:r>
            <w:r w:rsidR="00140EA0" w:rsidRPr="00BA4D54">
              <w:rPr>
                <w:rFonts w:cstheme="minorHAnsi"/>
                <w:i/>
                <w:iCs/>
                <w:color w:val="002060"/>
                <w:sz w:val="24"/>
                <w:szCs w:val="24"/>
                <w:lang w:val="ro-RO"/>
              </w:rPr>
              <w:t xml:space="preserve"> sănătate orală sprijinite</w:t>
            </w:r>
            <w:bookmarkStart w:id="0" w:name="_Hlk139990368"/>
            <w:r w:rsidR="00BA4D54" w:rsidRPr="00BA4D54">
              <w:rPr>
                <w:rFonts w:cstheme="minorHAnsi"/>
                <w:i/>
                <w:iCs/>
                <w:color w:val="002060"/>
                <w:sz w:val="24"/>
                <w:szCs w:val="24"/>
                <w:lang w:val="ro-RO"/>
              </w:rPr>
              <w:t xml:space="preserve"> </w:t>
            </w:r>
            <w:r w:rsidR="00346F1B"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va fi 2.</w:t>
            </w:r>
          </w:p>
          <w:p w14:paraId="141396F8" w14:textId="77777777" w:rsidR="00BA4D54" w:rsidRPr="00BA4D54" w:rsidRDefault="00BA4D54" w:rsidP="00346F1B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Indicatorul 01PS02 este format din </w:t>
            </w:r>
            <w:proofErr w:type="spellStart"/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subindicatorii</w:t>
            </w:r>
            <w:proofErr w:type="spellEnd"/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:</w:t>
            </w:r>
          </w:p>
          <w:p w14:paraId="22F1F70A" w14:textId="60CB10DE" w:rsidR="00BA4D54" w:rsidRPr="00BA4D54" w:rsidRDefault="00BA4D54" w:rsidP="00BA4D54">
            <w:pPr>
              <w:pStyle w:val="ListParagraph"/>
              <w:numPr>
                <w:ilvl w:val="0"/>
                <w:numId w:val="21"/>
              </w:num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01PSO2.01_Cabinete de asistență medicală școlară/ sănătate orală sprijinite din zona urbană –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este utilizat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Pr="00BA4D54"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>exclusiv pentru proiectele care aplica prin mecanismul ITI</w:t>
            </w:r>
          </w:p>
          <w:p w14:paraId="7588BB1E" w14:textId="7A704309" w:rsidR="00BA4D54" w:rsidRPr="00BA4D54" w:rsidRDefault="00BA4D54" w:rsidP="00BA4D54">
            <w:pPr>
              <w:pStyle w:val="ListParagraph"/>
              <w:numPr>
                <w:ilvl w:val="0"/>
                <w:numId w:val="21"/>
              </w:num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01PSO2.02_Cabinete de asistență medicală școlară/ sănătate orală sprijinite din zona rurală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– </w:t>
            </w:r>
            <w:r w:rsidRPr="00BA4D54"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 xml:space="preserve">este utilizat </w:t>
            </w:r>
            <w:r w:rsidR="008B639A"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>pentru ambele tipuri de mecanisme (ITI sau non ITI)</w:t>
            </w:r>
          </w:p>
          <w:p w14:paraId="6965E466" w14:textId="56397B8E" w:rsidR="00346F1B" w:rsidRDefault="004C4EC3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bookmarkStart w:id="1" w:name="_Hlk139275941"/>
            <w:bookmarkEnd w:id="0"/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În cadrul cererii de finanțate va fi inclus atât indicatorul de realizare </w:t>
            </w:r>
            <w:r w:rsidRPr="004C4EC3">
              <w:rPr>
                <w:rFonts w:cstheme="minorHAnsi"/>
                <w:color w:val="002060"/>
                <w:sz w:val="24"/>
                <w:szCs w:val="24"/>
                <w:lang w:val="ro-RO"/>
              </w:rPr>
              <w:t>01PS02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cât și unul </w:t>
            </w:r>
            <w:r w:rsidR="008B639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sau ambii 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dintre cei 2 </w:t>
            </w:r>
            <w:proofErr w:type="spellStart"/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subindicatori</w:t>
            </w:r>
            <w:proofErr w:type="spellEnd"/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, în funcție de mecanismul utilizat (ITI/non-ITI).</w:t>
            </w:r>
          </w:p>
          <w:p w14:paraId="632847B8" w14:textId="5897B49D" w:rsidR="004C4EC3" w:rsidRDefault="004C4EC3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Ținta </w:t>
            </w:r>
            <w:proofErr w:type="spellStart"/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subindicatorului</w:t>
            </w:r>
            <w:proofErr w:type="spellEnd"/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selectat va fi egală cu ținta indicatorului de realizare 01PS02</w:t>
            </w:r>
            <w:r w:rsidR="000101EF">
              <w:rPr>
                <w:rFonts w:cstheme="minorHAnsi"/>
                <w:color w:val="002060"/>
                <w:sz w:val="24"/>
                <w:szCs w:val="24"/>
                <w:lang w:val="ro-RO"/>
              </w:rPr>
              <w:t>.</w:t>
            </w:r>
          </w:p>
          <w:p w14:paraId="0C2B1C77" w14:textId="77777777" w:rsidR="000101EF" w:rsidRDefault="000101EF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lastRenderedPageBreak/>
              <w:t xml:space="preserve">Ex. </w:t>
            </w:r>
          </w:p>
          <w:p w14:paraId="7330CB0A" w14:textId="4D62EBFA" w:rsidR="008B639A" w:rsidRPr="008B639A" w:rsidRDefault="008B639A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</w:rPr>
            </w:pPr>
            <w:r w:rsidRPr="00757D78"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>Mecanism ITI</w:t>
            </w:r>
            <w:r>
              <w:rPr>
                <w:rFonts w:cstheme="minorHAnsi"/>
                <w:color w:val="002060"/>
                <w:sz w:val="24"/>
                <w:szCs w:val="24"/>
              </w:rPr>
              <w:t>:</w:t>
            </w:r>
          </w:p>
          <w:p w14:paraId="3B68CE3C" w14:textId="3E638D28" w:rsidR="000101EF" w:rsidRDefault="000101EF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01PS02 = 2</w:t>
            </w:r>
          </w:p>
          <w:p w14:paraId="410E8B48" w14:textId="5AEC4F89" w:rsidR="000101EF" w:rsidRDefault="000101EF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01PS02.01 = </w:t>
            </w:r>
            <w:r w:rsidR="00757D78">
              <w:rPr>
                <w:rFonts w:cstheme="minorHAnsi"/>
                <w:color w:val="002060"/>
                <w:sz w:val="24"/>
                <w:szCs w:val="24"/>
                <w:lang w:val="ro-RO"/>
              </w:rPr>
              <w:t>2 (2 cabinete in urban)</w:t>
            </w:r>
          </w:p>
          <w:p w14:paraId="47554B7F" w14:textId="6AF0B79A" w:rsidR="008B639A" w:rsidRPr="00757D78" w:rsidRDefault="00757D78" w:rsidP="008B639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757D78">
              <w:rPr>
                <w:rFonts w:cstheme="minorHAnsi"/>
                <w:color w:val="002060"/>
                <w:sz w:val="24"/>
                <w:szCs w:val="24"/>
                <w:lang w:val="ro-RO"/>
              </w:rPr>
              <w:t>sau</w:t>
            </w:r>
          </w:p>
          <w:p w14:paraId="1D6EE8D8" w14:textId="77777777" w:rsidR="008B639A" w:rsidRDefault="008B639A" w:rsidP="008B639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01PS02 = 2</w:t>
            </w:r>
          </w:p>
          <w:p w14:paraId="42E77AB0" w14:textId="2210B91C" w:rsidR="008B639A" w:rsidRDefault="008B639A" w:rsidP="008B639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01PS02.0</w:t>
            </w:r>
            <w:r w:rsidR="00757D78">
              <w:rPr>
                <w:rFonts w:cstheme="minorHAnsi"/>
                <w:color w:val="002060"/>
                <w:sz w:val="24"/>
                <w:szCs w:val="24"/>
                <w:lang w:val="ro-RO"/>
              </w:rPr>
              <w:t>2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= 2</w:t>
            </w:r>
            <w:r w:rsidR="00757D78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(2 cabinete in rural)</w:t>
            </w:r>
          </w:p>
          <w:p w14:paraId="6AAF5ED5" w14:textId="5440520A" w:rsidR="00757D78" w:rsidRDefault="00757D78" w:rsidP="008B639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sau</w:t>
            </w:r>
          </w:p>
          <w:p w14:paraId="7C7AFBAA" w14:textId="77777777" w:rsidR="00757D78" w:rsidRDefault="00757D78" w:rsidP="00757D7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01PS02 = 2</w:t>
            </w:r>
          </w:p>
          <w:p w14:paraId="4F1BF5A8" w14:textId="28821C45" w:rsidR="00757D78" w:rsidRDefault="00757D78" w:rsidP="00757D7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01PS02.01 = 1 (1 cabinet in urban)</w:t>
            </w:r>
          </w:p>
          <w:p w14:paraId="7B72B1F0" w14:textId="65ACD526" w:rsidR="00757D78" w:rsidRDefault="00757D78" w:rsidP="00757D7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01PS02.02 = 1 (1 cabinet in </w:t>
            </w:r>
            <w:r w:rsidR="008E715E">
              <w:rPr>
                <w:rFonts w:cstheme="minorHAnsi"/>
                <w:color w:val="002060"/>
                <w:sz w:val="24"/>
                <w:szCs w:val="24"/>
                <w:lang w:val="ro-RO"/>
              </w:rPr>
              <w:t>rural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)</w:t>
            </w:r>
            <w:r w:rsidR="008E715E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doar in cazul parteneriatului intre 2 UAT, unul din rural, 1 din urban</w:t>
            </w:r>
          </w:p>
          <w:p w14:paraId="12E6FE89" w14:textId="77777777" w:rsidR="008B639A" w:rsidRDefault="008B639A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13D11C71" w14:textId="51C88A09" w:rsidR="000101EF" w:rsidRPr="00757D78" w:rsidRDefault="008B639A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u w:val="single"/>
              </w:rPr>
            </w:pPr>
            <w:r w:rsidRPr="00757D78"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>Mecanism non ITI</w:t>
            </w:r>
            <w:r w:rsidRPr="00757D78">
              <w:rPr>
                <w:rFonts w:cstheme="minorHAnsi"/>
                <w:color w:val="002060"/>
                <w:sz w:val="24"/>
                <w:szCs w:val="24"/>
                <w:u w:val="single"/>
              </w:rPr>
              <w:t>:</w:t>
            </w:r>
          </w:p>
          <w:p w14:paraId="40897EC9" w14:textId="77777777" w:rsidR="000101EF" w:rsidRDefault="000101EF" w:rsidP="000101E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01PS02 = 2</w:t>
            </w:r>
          </w:p>
          <w:p w14:paraId="75D1BF88" w14:textId="13F51584" w:rsidR="000101EF" w:rsidRDefault="000101EF" w:rsidP="000101E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01PS02.02 = 2</w:t>
            </w:r>
            <w:r w:rsidR="008E715E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(2 cabinete in rural)</w:t>
            </w:r>
          </w:p>
          <w:p w14:paraId="0BDD043D" w14:textId="77777777" w:rsidR="004C4EC3" w:rsidRPr="00BA4D54" w:rsidRDefault="004C4EC3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067188E4" w14:textId="04F7FEB1" w:rsidR="00C23375" w:rsidRPr="00BA4D54" w:rsidRDefault="00C23375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NB </w:t>
            </w:r>
          </w:p>
          <w:p w14:paraId="15843EE0" w14:textId="69CD2F7A" w:rsidR="00C23375" w:rsidRPr="00BA4D54" w:rsidRDefault="00C23375" w:rsidP="00F4276F">
            <w:pPr>
              <w:spacing w:before="60"/>
              <w:ind w:right="120"/>
              <w:jc w:val="both"/>
              <w:rPr>
                <w:rFonts w:eastAsia="Times New Roman" w:cstheme="minorHAnsi"/>
                <w:color w:val="002060"/>
                <w:sz w:val="24"/>
                <w:szCs w:val="24"/>
                <w:lang w:val="ro-RO" w:eastAsia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În contextul prezentului apel</w:t>
            </w:r>
            <w:r w:rsidRPr="00BA4D54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nu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sunt eligibile proiectele (cererile de finanțare) </w:t>
            </w:r>
            <w:r w:rsidRPr="00BA4D54">
              <w:rPr>
                <w:rFonts w:eastAsia="Times New Roman" w:cstheme="minorHAnsi"/>
                <w:color w:val="002060"/>
                <w:sz w:val="24"/>
                <w:szCs w:val="24"/>
                <w:lang w:val="ro-RO" w:eastAsia="ro-RO"/>
              </w:rPr>
              <w:t xml:space="preserve">prin care se vor depune mai multe cereri de finanțare pentru aceiași unitate </w:t>
            </w:r>
            <w:r w:rsidR="00140EA0" w:rsidRPr="00BA4D54">
              <w:rPr>
                <w:rFonts w:eastAsia="Times New Roman" w:cstheme="minorHAnsi"/>
                <w:color w:val="002060"/>
                <w:sz w:val="24"/>
                <w:szCs w:val="24"/>
                <w:lang w:val="ro-RO" w:eastAsia="ro-RO"/>
              </w:rPr>
              <w:t>de învățământ</w:t>
            </w:r>
            <w:r w:rsidRPr="00BA4D54">
              <w:rPr>
                <w:rFonts w:eastAsia="Times New Roman" w:cstheme="minorHAnsi"/>
                <w:color w:val="002060"/>
                <w:sz w:val="24"/>
                <w:szCs w:val="24"/>
                <w:lang w:val="ro-RO" w:eastAsia="ro-RO"/>
              </w:rPr>
              <w:t xml:space="preserve">. </w:t>
            </w:r>
          </w:p>
          <w:bookmarkEnd w:id="1"/>
          <w:p w14:paraId="250A5833" w14:textId="77777777" w:rsidR="00C23375" w:rsidRPr="00BA4D54" w:rsidRDefault="00C23375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Raportare</w:t>
            </w:r>
          </w:p>
          <w:p w14:paraId="021AF36C" w14:textId="4BEE1691" w:rsidR="00C23375" w:rsidRPr="00BA4D54" w:rsidRDefault="00C23375" w:rsidP="00F4276F">
            <w:pPr>
              <w:pStyle w:val="ListParagraph"/>
              <w:numPr>
                <w:ilvl w:val="0"/>
                <w:numId w:val="8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Indicatorul se raportează la </w:t>
            </w:r>
            <w:r w:rsidRPr="00BA4D5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momentul operaționalizării investiției (</w:t>
            </w:r>
            <w:r w:rsidR="008E715E" w:rsidRPr="00BA4D5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autorizație</w:t>
            </w:r>
            <w:r w:rsidR="00191900" w:rsidRPr="00BA4D5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 sanitară de funcționare, </w:t>
            </w:r>
            <w:r w:rsidR="0083655C" w:rsidRPr="0083655C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hotărâre consiliu local</w:t>
            </w:r>
            <w:r w:rsidR="00191900" w:rsidRPr="00BA4D5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, înregistrare în evidența DSP, documente privind</w:t>
            </w:r>
            <w:r w:rsidR="008E715E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 existenta</w:t>
            </w:r>
            <w:r w:rsidR="00191900" w:rsidRPr="00BA4D5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 personalul medical, alte </w:t>
            </w:r>
            <w:r w:rsidR="00C243C7" w:rsidRPr="00BA4D5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documente care atestă </w:t>
            </w:r>
            <w:r w:rsidR="00C243C7" w:rsidRPr="00BA4D5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lastRenderedPageBreak/>
              <w:t>faptul că</w:t>
            </w:r>
            <w:r w:rsidR="00D52867" w:rsidRPr="00BA4D5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 în cadrul </w:t>
            </w:r>
            <w:r w:rsidR="00C243C7" w:rsidRPr="00BA4D5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unit</w:t>
            </w:r>
            <w:r w:rsidR="00D52867" w:rsidRPr="00BA4D5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ății</w:t>
            </w:r>
            <w:r w:rsidR="00C243C7" w:rsidRPr="00BA4D5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 </w:t>
            </w:r>
            <w:r w:rsidR="008B64E1" w:rsidRPr="00BA4D5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de învățământ</w:t>
            </w:r>
            <w:r w:rsidR="00D52867" w:rsidRPr="00BA4D5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, cabinetul medical</w:t>
            </w:r>
            <w:r w:rsidR="00346F1B" w:rsidRPr="00BA4D5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 și</w:t>
            </w:r>
            <w:r w:rsidR="00D52867" w:rsidRPr="00BA4D5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/</w:t>
            </w:r>
            <w:r w:rsidR="00346F1B" w:rsidRPr="00BA4D5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sau </w:t>
            </w:r>
            <w:r w:rsidR="00D52867" w:rsidRPr="00BA4D5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stomatologic</w:t>
            </w:r>
            <w:r w:rsidR="00C243C7" w:rsidRPr="00BA4D5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 poate primi </w:t>
            </w:r>
            <w:r w:rsidR="00D52867" w:rsidRPr="00BA4D5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copii și tineri care urmează o formă de învățământ, în vederea furnizării de servicii de sănătate</w:t>
            </w:r>
            <w:r w:rsidR="00C243C7" w:rsidRPr="00BA4D5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, etc)</w:t>
            </w:r>
          </w:p>
          <w:p w14:paraId="6C23EED0" w14:textId="5B783B56" w:rsidR="00C23375" w:rsidRPr="00BA4D54" w:rsidRDefault="00C23375" w:rsidP="00F4276F">
            <w:pPr>
              <w:pStyle w:val="ListParagraph"/>
              <w:numPr>
                <w:ilvl w:val="0"/>
                <w:numId w:val="8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Stabilirea și raportarea indicatorului pe tip de regiune de dezvoltare se face </w:t>
            </w:r>
            <w:r w:rsidR="000711CE"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în 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funcție de localizarea </w:t>
            </w:r>
            <w:r w:rsidR="00140EA0" w:rsidRPr="00BA4D54">
              <w:rPr>
                <w:rFonts w:cstheme="minorHAnsi"/>
                <w:iCs/>
                <w:color w:val="002060"/>
                <w:sz w:val="24"/>
                <w:szCs w:val="24"/>
                <w:lang w:val="ro-RO"/>
              </w:rPr>
              <w:t>investiției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, respectiv regiunea mai puțin dezvoltată (și nu funcție de localizarea solicitantului/ partenerului)</w:t>
            </w:r>
            <w:r w:rsidR="008E715E">
              <w:rPr>
                <w:rFonts w:cstheme="minorHAnsi"/>
                <w:color w:val="002060"/>
                <w:sz w:val="24"/>
                <w:szCs w:val="24"/>
                <w:lang w:val="ro-RO"/>
              </w:rPr>
              <w:t>.</w:t>
            </w:r>
          </w:p>
        </w:tc>
      </w:tr>
      <w:tr w:rsidR="00407512" w:rsidRPr="00BA4D54" w14:paraId="6BB1EF47" w14:textId="77777777" w:rsidTr="004464BE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573C39" w14:textId="24E09882" w:rsidR="00407512" w:rsidRPr="00BA4D54" w:rsidRDefault="00407512" w:rsidP="00407512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 w:bidi="en-US"/>
              </w:rPr>
              <w:lastRenderedPageBreak/>
              <w:t>RCO74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AE2202" w14:textId="57476EB8" w:rsidR="00407512" w:rsidRPr="00BA4D54" w:rsidRDefault="00407512" w:rsidP="00407512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Populația vizată 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 w:bidi="en-US"/>
              </w:rPr>
              <w:t xml:space="preserve">de proiecte derulate 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în 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 w:bidi="en-US"/>
              </w:rPr>
              <w:t xml:space="preserve">cadrul strategiilor de dezvoltare 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teritorială integrată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5B959E" w14:textId="6A6F6B39" w:rsidR="00407512" w:rsidRPr="00BA4D54" w:rsidRDefault="00407512" w:rsidP="00407512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persoane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87C801" w14:textId="4F715681" w:rsidR="00407512" w:rsidRPr="00BA4D54" w:rsidRDefault="00407512" w:rsidP="00407512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Regiuni mai puțin dezvoltate</w:t>
            </w:r>
          </w:p>
        </w:tc>
        <w:tc>
          <w:tcPr>
            <w:tcW w:w="8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1062D0" w14:textId="77777777" w:rsidR="00407512" w:rsidRPr="00BA4D54" w:rsidRDefault="00407512" w:rsidP="00407512">
            <w:pPr>
              <w:pStyle w:val="Other0"/>
              <w:shd w:val="clear" w:color="auto" w:fill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BA4D54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Definiție</w:t>
            </w:r>
          </w:p>
          <w:p w14:paraId="71AB9821" w14:textId="2700D7B1" w:rsidR="00407512" w:rsidRPr="00BA4D54" w:rsidRDefault="00407512" w:rsidP="00407512">
            <w:pPr>
              <w:pStyle w:val="Other0"/>
              <w:shd w:val="clear" w:color="auto" w:fill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Numărul de persoane</w:t>
            </w:r>
            <w:r w:rsidR="004615BF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 </w:t>
            </w:r>
            <w:r w:rsidR="004615BF">
              <w:rPr>
                <w:rFonts w:cstheme="minorHAnsi"/>
                <w:sz w:val="24"/>
                <w:szCs w:val="24"/>
                <w:lang w:val="ro-RO"/>
              </w:rPr>
              <w:t>(copiii școlarizați)</w:t>
            </w:r>
            <w:r w:rsidR="004615BF" w:rsidRPr="00BA4D54">
              <w:rPr>
                <w:rFonts w:cstheme="minorHAnsi"/>
                <w:sz w:val="24"/>
                <w:szCs w:val="24"/>
                <w:lang w:val="ro-RO"/>
              </w:rPr>
              <w:t xml:space="preserve"> </w:t>
            </w:r>
            <w:r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 care beneficiază de proiectul sprijinit în cadrul strategiei ITI (Delta </w:t>
            </w:r>
            <w:r w:rsidR="008E715E"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Dunării</w:t>
            </w:r>
            <w:r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, Tara </w:t>
            </w:r>
            <w:r w:rsidR="008E715E"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Făgărașului</w:t>
            </w:r>
            <w:r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, Moții Țara de Piatră, Valea Jiului).</w:t>
            </w:r>
          </w:p>
          <w:p w14:paraId="7B1ABD5E" w14:textId="18C06413" w:rsidR="00407512" w:rsidRPr="00BA4D54" w:rsidRDefault="00407512" w:rsidP="00407512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Ținta reprezintă populația</w:t>
            </w:r>
            <w:r w:rsidR="008144D8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(copiii școlarizați)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estimată ca beneficiind de proiectul dezvoltat în cadrul strategiei de dezvoltare teritorială integrată sprijinită.</w:t>
            </w:r>
          </w:p>
          <w:p w14:paraId="189A90ED" w14:textId="77777777" w:rsidR="00407512" w:rsidRPr="00BA4D54" w:rsidRDefault="00407512" w:rsidP="00407512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037B650D" w14:textId="77777777" w:rsidR="00407512" w:rsidRPr="00BA4D54" w:rsidRDefault="00407512" w:rsidP="00407512">
            <w:pPr>
              <w:pStyle w:val="Other0"/>
              <w:shd w:val="clear" w:color="auto" w:fill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BA4D54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Modalitatea de calcul</w:t>
            </w:r>
          </w:p>
          <w:p w14:paraId="2FE063DD" w14:textId="08E7FD1E" w:rsidR="00407512" w:rsidRPr="00BA4D54" w:rsidRDefault="00407512" w:rsidP="00407512">
            <w:pPr>
              <w:pStyle w:val="Other0"/>
              <w:shd w:val="clear" w:color="auto" w:fill="auto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Pentru calcularea numărului de persoane care beneficiază de proiectul dezvoltat în cadrul strategiei de dezvoltare teritorială integrată sprijinită se va lua în calcul raportarea </w:t>
            </w:r>
            <w:r w:rsidR="00131BEC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numărului de copii</w:t>
            </w:r>
            <w:r w:rsidR="00131BEC"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 </w:t>
            </w:r>
            <w:r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la nivel </w:t>
            </w:r>
            <w:r w:rsidR="00131BEC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unității de învățământ/unităților de învățământ sprijinite prin proiect</w:t>
            </w:r>
            <w:r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.</w:t>
            </w:r>
          </w:p>
          <w:p w14:paraId="0724C77D" w14:textId="77777777" w:rsidR="00131BEC" w:rsidRDefault="00131BEC" w:rsidP="00407512">
            <w:pPr>
              <w:pStyle w:val="Other0"/>
              <w:shd w:val="clear" w:color="auto" w:fill="auto"/>
              <w:spacing w:after="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</w:p>
          <w:p w14:paraId="67E29270" w14:textId="46E62BA2" w:rsidR="00407512" w:rsidRPr="00BA4D54" w:rsidRDefault="00407512" w:rsidP="00407512">
            <w:pPr>
              <w:pStyle w:val="Other0"/>
              <w:shd w:val="clear" w:color="auto" w:fill="auto"/>
              <w:spacing w:after="0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BA4D54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Raportare</w:t>
            </w:r>
          </w:p>
          <w:p w14:paraId="7A18B9DC" w14:textId="77777777" w:rsidR="00407512" w:rsidRPr="00BA4D54" w:rsidRDefault="00407512" w:rsidP="00407512">
            <w:pPr>
              <w:pStyle w:val="Other0"/>
              <w:shd w:val="clear" w:color="auto" w:fill="auto"/>
              <w:spacing w:after="280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Indicatorul se raportează o singură dată, respectiv la data operaționalizării investiției.</w:t>
            </w:r>
          </w:p>
          <w:p w14:paraId="3110C713" w14:textId="5F2F15D4" w:rsidR="00407512" w:rsidRPr="00BA4D54" w:rsidRDefault="00407512" w:rsidP="00407512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Indicatorul se raportează în același timp cu RCO75</w:t>
            </w:r>
          </w:p>
        </w:tc>
      </w:tr>
      <w:tr w:rsidR="00407512" w:rsidRPr="00BA4D54" w14:paraId="0088553E" w14:textId="77777777" w:rsidTr="006751CF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112982" w14:textId="2D2DF0AD" w:rsidR="00407512" w:rsidRPr="00BA4D54" w:rsidRDefault="00407512" w:rsidP="00407512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 w:bidi="en-US"/>
              </w:rPr>
              <w:t>RCO75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72448F" w14:textId="2D5E6C2C" w:rsidR="00407512" w:rsidRPr="00BA4D54" w:rsidRDefault="00407512" w:rsidP="002D2FCA">
            <w:pPr>
              <w:pStyle w:val="Other0"/>
              <w:shd w:val="clear" w:color="auto" w:fill="auto"/>
              <w:tabs>
                <w:tab w:val="left" w:pos="1598"/>
              </w:tabs>
              <w:spacing w:after="0"/>
              <w:rPr>
                <w:rFonts w:cstheme="minorHAnsi"/>
                <w:sz w:val="24"/>
                <w:szCs w:val="24"/>
                <w:lang w:val="ro-RO"/>
              </w:rPr>
            </w:pPr>
            <w:r w:rsidRPr="00BA4D54">
              <w:rPr>
                <w:rFonts w:asciiTheme="minorHAnsi" w:hAnsiTheme="minorHAnsi" w:cstheme="minorHAnsi"/>
                <w:sz w:val="24"/>
                <w:szCs w:val="24"/>
                <w:lang w:val="ro-RO" w:bidi="en-US"/>
              </w:rPr>
              <w:t xml:space="preserve">Strategii de dezvoltare </w:t>
            </w:r>
            <w:r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teritorială integrată </w:t>
            </w:r>
            <w:r w:rsidRPr="00BA4D54">
              <w:rPr>
                <w:rFonts w:asciiTheme="minorHAnsi" w:hAnsiTheme="minorHAnsi" w:cstheme="minorHAnsi"/>
                <w:sz w:val="24"/>
                <w:szCs w:val="24"/>
                <w:lang w:val="ro-RO" w:bidi="en-US"/>
              </w:rPr>
              <w:t>care</w:t>
            </w:r>
            <w:r w:rsidR="002D2FCA">
              <w:rPr>
                <w:rFonts w:asciiTheme="minorHAnsi" w:hAnsiTheme="minorHAnsi" w:cstheme="minorHAnsi"/>
                <w:sz w:val="24"/>
                <w:szCs w:val="24"/>
                <w:lang w:val="ro-RO" w:bidi="en-US"/>
              </w:rPr>
              <w:t xml:space="preserve"> </w:t>
            </w:r>
            <w:r w:rsidRPr="00BA4D54">
              <w:rPr>
                <w:rFonts w:cstheme="minorHAnsi"/>
                <w:sz w:val="24"/>
                <w:szCs w:val="24"/>
                <w:lang w:val="ro-RO"/>
              </w:rPr>
              <w:t xml:space="preserve">beneficiază </w:t>
            </w:r>
            <w:r w:rsidRPr="00BA4D54">
              <w:rPr>
                <w:rFonts w:cstheme="minorHAnsi"/>
                <w:sz w:val="24"/>
                <w:szCs w:val="24"/>
                <w:lang w:val="ro-RO" w:bidi="en-US"/>
              </w:rPr>
              <w:t>de sprijin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BCDDBF" w14:textId="5D976F6A" w:rsidR="00407512" w:rsidRPr="00BA4D54" w:rsidRDefault="00407512" w:rsidP="00407512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contribuții la strategii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9399EA" w14:textId="159A2621" w:rsidR="00407512" w:rsidRPr="00BA4D54" w:rsidRDefault="00407512" w:rsidP="00407512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Regiuni mai puțin dezvoltate</w:t>
            </w:r>
          </w:p>
        </w:tc>
        <w:tc>
          <w:tcPr>
            <w:tcW w:w="8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5B573B0" w14:textId="77777777" w:rsidR="00407512" w:rsidRPr="00BA4D54" w:rsidRDefault="00407512" w:rsidP="00407512">
            <w:pPr>
              <w:pStyle w:val="Other0"/>
              <w:shd w:val="clear" w:color="auto" w:fill="auto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BA4D54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Definiție</w:t>
            </w:r>
          </w:p>
          <w:p w14:paraId="2D240D84" w14:textId="77777777" w:rsidR="00407512" w:rsidRPr="00BA4D54" w:rsidRDefault="00407512" w:rsidP="00407512">
            <w:pPr>
              <w:pStyle w:val="Other0"/>
              <w:shd w:val="clear" w:color="auto" w:fill="auto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BA4D54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Numărul de contribuții la strategiile de dezvoltare teritorială integrată raportate de fiecare obiectiv specific care contribuie din fonduri în conformitate cu articolul 28 (a) și (c) din RDC.</w:t>
            </w:r>
          </w:p>
          <w:p w14:paraId="5B274DFA" w14:textId="77777777" w:rsidR="00407512" w:rsidRPr="00BA4D54" w:rsidRDefault="00407512" w:rsidP="00407512">
            <w:pPr>
              <w:pStyle w:val="Other0"/>
              <w:shd w:val="clear" w:color="auto" w:fill="auto"/>
              <w:spacing w:after="400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lastRenderedPageBreak/>
              <w:t>Valorile indicatorului măsoară așadar, la nivel de obiectiv specific, numărul de contribuții financiare la strategiile teritoriale.</w:t>
            </w:r>
          </w:p>
          <w:p w14:paraId="0DE76589" w14:textId="77777777" w:rsidR="00407512" w:rsidRPr="00BA4D54" w:rsidRDefault="00407512" w:rsidP="00407512">
            <w:pPr>
              <w:pStyle w:val="Other0"/>
              <w:shd w:val="clear" w:color="auto" w:fill="auto"/>
              <w:spacing w:after="400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Ținta la nivel de proiect reprezintă numărul de strategii de dezvoltare teritorială (ITI) la care contribuie proiectul. Prin urmare, ținta acestui indicator va fi 1.</w:t>
            </w:r>
          </w:p>
          <w:p w14:paraId="012EF9F6" w14:textId="77777777" w:rsidR="00407512" w:rsidRPr="00BA4D54" w:rsidRDefault="00407512" w:rsidP="00407512">
            <w:pPr>
              <w:pStyle w:val="Other0"/>
              <w:shd w:val="clear" w:color="auto" w:fill="auto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BA4D54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Modalitatea de calcul</w:t>
            </w:r>
          </w:p>
          <w:p w14:paraId="023806E5" w14:textId="77777777" w:rsidR="00407512" w:rsidRPr="00BA4D54" w:rsidRDefault="00407512" w:rsidP="00407512">
            <w:pPr>
              <w:pStyle w:val="Other0"/>
              <w:shd w:val="clear" w:color="auto" w:fill="auto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Indicatorul se calculează prin indicarea atât la momentul depunerii, cât și în implementare a strategiilor de dezvoltare teritorială (ITI) la care contribuie proiectul (număr)</w:t>
            </w:r>
          </w:p>
          <w:p w14:paraId="3A6D3F55" w14:textId="77777777" w:rsidR="00407512" w:rsidRPr="00BA4D54" w:rsidRDefault="00407512" w:rsidP="00407512">
            <w:pPr>
              <w:pStyle w:val="Other0"/>
              <w:shd w:val="clear" w:color="auto" w:fill="auto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Pentru acest indicator, atât la momentul depunerii cererii de finanțare, cât și în implementare, beneficiarul realizează următoarele selecții în interfața SMIS:</w:t>
            </w:r>
          </w:p>
          <w:p w14:paraId="0C237171" w14:textId="77777777" w:rsidR="00407512" w:rsidRPr="00BA4D54" w:rsidRDefault="00407512" w:rsidP="00E51887">
            <w:pPr>
              <w:pStyle w:val="Other0"/>
              <w:shd w:val="clear" w:color="auto" w:fill="auto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Pentru strategii ITI: selecție strategie ITI din nomenclatorul SMIS cu strategii ITI</w:t>
            </w:r>
          </w:p>
          <w:p w14:paraId="65AA79E5" w14:textId="77777777" w:rsidR="00E51887" w:rsidRPr="00BA4D54" w:rsidRDefault="00E51887" w:rsidP="00E51887">
            <w:pPr>
              <w:pStyle w:val="Other0"/>
              <w:shd w:val="clear" w:color="auto" w:fill="auto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</w:p>
          <w:p w14:paraId="7A52C20A" w14:textId="77777777" w:rsidR="00407512" w:rsidRPr="00BA4D54" w:rsidRDefault="00407512" w:rsidP="00407512">
            <w:pPr>
              <w:spacing w:before="60"/>
              <w:ind w:right="12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Raportare</w:t>
            </w:r>
          </w:p>
          <w:p w14:paraId="73C8941F" w14:textId="77777777" w:rsidR="00407512" w:rsidRPr="00BA4D54" w:rsidRDefault="00407512" w:rsidP="00407512">
            <w:pPr>
              <w:pStyle w:val="Other0"/>
              <w:shd w:val="clear" w:color="auto" w:fill="auto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Indicatorul se raportează o singură data, respectiv la data operaționalizării investiției.</w:t>
            </w:r>
          </w:p>
          <w:p w14:paraId="1EF4D221" w14:textId="77777777" w:rsidR="00E51887" w:rsidRPr="00BA4D54" w:rsidRDefault="00E51887" w:rsidP="00407512">
            <w:pPr>
              <w:spacing w:before="60"/>
              <w:ind w:right="120"/>
              <w:jc w:val="both"/>
              <w:rPr>
                <w:rFonts w:eastAsia="Calibri" w:cstheme="minorHAnsi"/>
                <w:color w:val="002060"/>
                <w:sz w:val="24"/>
                <w:szCs w:val="24"/>
                <w:lang w:val="ro-RO"/>
              </w:rPr>
            </w:pPr>
          </w:p>
          <w:p w14:paraId="12848253" w14:textId="1F551AE0" w:rsidR="00407512" w:rsidRPr="00BA4D54" w:rsidRDefault="00407512" w:rsidP="00407512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Indicatorul se raportează în același timp cu RCO74</w:t>
            </w:r>
          </w:p>
        </w:tc>
      </w:tr>
    </w:tbl>
    <w:p w14:paraId="4213779D" w14:textId="77777777" w:rsidR="007B6E92" w:rsidRPr="00BA4D54" w:rsidRDefault="007B6E92">
      <w:pPr>
        <w:rPr>
          <w:rFonts w:cstheme="minorHAnsi"/>
          <w:color w:val="002060"/>
          <w:sz w:val="24"/>
          <w:szCs w:val="24"/>
        </w:rPr>
      </w:pPr>
      <w:r w:rsidRPr="00BA4D54">
        <w:rPr>
          <w:rFonts w:cstheme="minorHAnsi"/>
          <w:color w:val="002060"/>
          <w:sz w:val="24"/>
          <w:szCs w:val="24"/>
        </w:rPr>
        <w:lastRenderedPageBreak/>
        <w:br w:type="page"/>
      </w:r>
    </w:p>
    <w:p w14:paraId="14A9887A" w14:textId="18FE054E" w:rsidR="00A40BE2" w:rsidRPr="00BA4D54" w:rsidRDefault="002D51C8" w:rsidP="00031BF5">
      <w:pPr>
        <w:pStyle w:val="ListParagraph"/>
        <w:numPr>
          <w:ilvl w:val="0"/>
          <w:numId w:val="2"/>
        </w:numPr>
        <w:rPr>
          <w:rFonts w:cstheme="minorHAnsi"/>
          <w:b/>
          <w:color w:val="002060"/>
          <w:sz w:val="24"/>
          <w:szCs w:val="24"/>
          <w:lang w:val="ro-RO"/>
        </w:rPr>
      </w:pPr>
      <w:bookmarkStart w:id="2" w:name="_Toc126864174"/>
      <w:r w:rsidRPr="00BA4D54">
        <w:rPr>
          <w:rFonts w:cstheme="minorHAnsi"/>
          <w:b/>
          <w:color w:val="002060"/>
          <w:sz w:val="24"/>
          <w:szCs w:val="24"/>
          <w:lang w:val="ro-RO"/>
        </w:rPr>
        <w:lastRenderedPageBreak/>
        <w:t>De</w:t>
      </w:r>
      <w:r w:rsidR="00A40BE2" w:rsidRPr="00BA4D54">
        <w:rPr>
          <w:rFonts w:cstheme="minorHAnsi"/>
          <w:b/>
          <w:color w:val="002060"/>
          <w:sz w:val="24"/>
          <w:szCs w:val="24"/>
          <w:lang w:val="ro-RO"/>
        </w:rPr>
        <w:t>finiți</w:t>
      </w:r>
      <w:r w:rsidR="00545FF1" w:rsidRPr="00BA4D54">
        <w:rPr>
          <w:rFonts w:cstheme="minorHAnsi"/>
          <w:b/>
          <w:color w:val="002060"/>
          <w:sz w:val="24"/>
          <w:szCs w:val="24"/>
          <w:lang w:val="ro-RO"/>
        </w:rPr>
        <w:t>a</w:t>
      </w:r>
      <w:r w:rsidR="00A40BE2" w:rsidRPr="00BA4D54">
        <w:rPr>
          <w:rFonts w:cstheme="minorHAnsi"/>
          <w:b/>
          <w:color w:val="002060"/>
          <w:sz w:val="24"/>
          <w:szCs w:val="24"/>
          <w:lang w:val="ro-RO"/>
        </w:rPr>
        <w:t xml:space="preserve"> indicator</w:t>
      </w:r>
      <w:r w:rsidR="00545FF1" w:rsidRPr="00BA4D54">
        <w:rPr>
          <w:rFonts w:cstheme="minorHAnsi"/>
          <w:b/>
          <w:color w:val="002060"/>
          <w:sz w:val="24"/>
          <w:szCs w:val="24"/>
          <w:lang w:val="ro-RO"/>
        </w:rPr>
        <w:t xml:space="preserve">ului </w:t>
      </w:r>
      <w:r w:rsidR="00A40BE2" w:rsidRPr="00BA4D54">
        <w:rPr>
          <w:rFonts w:cstheme="minorHAnsi"/>
          <w:b/>
          <w:color w:val="002060"/>
          <w:sz w:val="24"/>
          <w:szCs w:val="24"/>
          <w:lang w:val="ro-RO"/>
        </w:rPr>
        <w:t>de rezultat</w:t>
      </w:r>
      <w:bookmarkEnd w:id="2"/>
    </w:p>
    <w:tbl>
      <w:tblPr>
        <w:tblStyle w:val="TableGrid"/>
        <w:tblW w:w="14705" w:type="dxa"/>
        <w:tblInd w:w="-455" w:type="dxa"/>
        <w:tblLook w:val="04A0" w:firstRow="1" w:lastRow="0" w:firstColumn="1" w:lastColumn="0" w:noHBand="0" w:noVBand="1"/>
      </w:tblPr>
      <w:tblGrid>
        <w:gridCol w:w="1260"/>
        <w:gridCol w:w="2420"/>
        <w:gridCol w:w="1362"/>
        <w:gridCol w:w="1362"/>
        <w:gridCol w:w="8301"/>
      </w:tblGrid>
      <w:tr w:rsidR="000E3A54" w:rsidRPr="00BA4D54" w14:paraId="18822EB2" w14:textId="77777777" w:rsidTr="000E3A54">
        <w:trPr>
          <w:tblHeader/>
        </w:trPr>
        <w:tc>
          <w:tcPr>
            <w:tcW w:w="1260" w:type="dxa"/>
            <w:shd w:val="clear" w:color="auto" w:fill="C5E0B3" w:themeFill="accent6" w:themeFillTint="66"/>
          </w:tcPr>
          <w:p w14:paraId="46E55FD3" w14:textId="77777777" w:rsidR="000E3A54" w:rsidRPr="00BA4D54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Cod indicator</w:t>
            </w:r>
          </w:p>
        </w:tc>
        <w:tc>
          <w:tcPr>
            <w:tcW w:w="2420" w:type="dxa"/>
            <w:shd w:val="clear" w:color="auto" w:fill="C5E0B3" w:themeFill="accent6" w:themeFillTint="66"/>
          </w:tcPr>
          <w:p w14:paraId="689A01A2" w14:textId="77777777" w:rsidR="000E3A54" w:rsidRPr="00BA4D54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Denumire indicator</w:t>
            </w:r>
          </w:p>
        </w:tc>
        <w:tc>
          <w:tcPr>
            <w:tcW w:w="1362" w:type="dxa"/>
            <w:shd w:val="clear" w:color="auto" w:fill="C5E0B3" w:themeFill="accent6" w:themeFillTint="66"/>
          </w:tcPr>
          <w:p w14:paraId="6B697A32" w14:textId="4D486BA1" w:rsidR="000E3A54" w:rsidRPr="00BA4D54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Unitate de măsură</w:t>
            </w:r>
          </w:p>
        </w:tc>
        <w:tc>
          <w:tcPr>
            <w:tcW w:w="1362" w:type="dxa"/>
            <w:shd w:val="clear" w:color="auto" w:fill="C5E0B3" w:themeFill="accent6" w:themeFillTint="66"/>
          </w:tcPr>
          <w:p w14:paraId="773D97D6" w14:textId="52964F35" w:rsidR="000E3A54" w:rsidRPr="00BA4D54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Tip regiune</w:t>
            </w:r>
          </w:p>
        </w:tc>
        <w:tc>
          <w:tcPr>
            <w:tcW w:w="8301" w:type="dxa"/>
            <w:shd w:val="clear" w:color="auto" w:fill="C5E0B3" w:themeFill="accent6" w:themeFillTint="66"/>
          </w:tcPr>
          <w:p w14:paraId="6CF545C3" w14:textId="77777777" w:rsidR="000E3A54" w:rsidRPr="00BA4D54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Definiții și modalitate de calcul</w:t>
            </w:r>
          </w:p>
        </w:tc>
      </w:tr>
      <w:tr w:rsidR="000E3A54" w:rsidRPr="00BA4D54" w14:paraId="4537DDA7" w14:textId="77777777" w:rsidTr="000E3A54">
        <w:tc>
          <w:tcPr>
            <w:tcW w:w="1260" w:type="dxa"/>
          </w:tcPr>
          <w:p w14:paraId="55462905" w14:textId="399656E4" w:rsidR="000E3A54" w:rsidRPr="00BA4D54" w:rsidRDefault="00140EA0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highlight w:val="yellow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01PSR5</w:t>
            </w:r>
          </w:p>
        </w:tc>
        <w:tc>
          <w:tcPr>
            <w:tcW w:w="2420" w:type="dxa"/>
          </w:tcPr>
          <w:p w14:paraId="7FA09428" w14:textId="59018C81" w:rsidR="000E3A54" w:rsidRPr="00BA4D54" w:rsidRDefault="00140EA0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highlight w:val="yellow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% copiilor eligibili care beneficiază de examen anual de bilanț</w:t>
            </w:r>
          </w:p>
        </w:tc>
        <w:tc>
          <w:tcPr>
            <w:tcW w:w="1362" w:type="dxa"/>
          </w:tcPr>
          <w:p w14:paraId="335AC38E" w14:textId="313D243B" w:rsidR="000E3A54" w:rsidRPr="00BA4D54" w:rsidRDefault="00140EA0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% copii</w:t>
            </w:r>
          </w:p>
        </w:tc>
        <w:tc>
          <w:tcPr>
            <w:tcW w:w="1362" w:type="dxa"/>
          </w:tcPr>
          <w:p w14:paraId="35B81820" w14:textId="4881B71E" w:rsidR="000E3A54" w:rsidRPr="00BA4D54" w:rsidRDefault="000E3A54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Regiuni mai puțin dezvoltate</w:t>
            </w:r>
          </w:p>
          <w:p w14:paraId="0DFAD366" w14:textId="77777777" w:rsidR="000E3A54" w:rsidRPr="00BA4D54" w:rsidRDefault="000E3A54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highlight w:val="yellow"/>
                <w:lang w:val="ro-RO"/>
              </w:rPr>
            </w:pPr>
          </w:p>
          <w:p w14:paraId="4E60BF96" w14:textId="0028C531" w:rsidR="000E3A54" w:rsidRPr="00BA4D54" w:rsidRDefault="000E3A54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highlight w:val="yellow"/>
                <w:lang w:val="ro-RO"/>
              </w:rPr>
            </w:pPr>
          </w:p>
        </w:tc>
        <w:tc>
          <w:tcPr>
            <w:tcW w:w="8301" w:type="dxa"/>
          </w:tcPr>
          <w:p w14:paraId="7BDFAB2F" w14:textId="77777777" w:rsidR="000E3A54" w:rsidRPr="00BA4D54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Definiție:</w:t>
            </w:r>
          </w:p>
          <w:p w14:paraId="322CA541" w14:textId="5BF4973F" w:rsidR="000644D4" w:rsidRPr="00BA4D54" w:rsidRDefault="000644D4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Indicatorul măsoară ponderea copiilor eligibili care beneficiază de examen de bilanț anual, din numărul total de copii înscriși în unitatea de </w:t>
            </w:r>
            <w:r w:rsidR="00585659"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învățământ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. </w:t>
            </w:r>
          </w:p>
          <w:p w14:paraId="401D7886" w14:textId="77777777" w:rsidR="000644D4" w:rsidRPr="00BA4D54" w:rsidRDefault="000644D4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4863B8D0" w14:textId="06B93C56" w:rsidR="000E3A54" w:rsidRPr="00BA4D54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Modalitate de calcul:</w:t>
            </w:r>
          </w:p>
          <w:p w14:paraId="34B5E0D9" w14:textId="62B8ECB7" w:rsidR="000E3A54" w:rsidRPr="00BA4D54" w:rsidRDefault="000E3A54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Modalitatea de calcul o reprezintă</w:t>
            </w:r>
            <w:r w:rsidR="000711CE"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ponderea</w:t>
            </w:r>
            <w:r w:rsidR="000711CE" w:rsidRPr="00BA4D54">
              <w:rPr>
                <w:lang w:val="ro-RO"/>
              </w:rPr>
              <w:t xml:space="preserve"> </w:t>
            </w:r>
            <w:r w:rsidR="000711CE"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copiilor </w:t>
            </w:r>
            <w:r w:rsidR="00973B16"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care beneficiază de servicii medicale </w:t>
            </w:r>
            <w:r w:rsidR="000711CE"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din numărul total de copii înscriși în unitatea de învățământ care beneficiază de examen de bilanț anual</w:t>
            </w:r>
            <w:r w:rsidR="001E13D1">
              <w:rPr>
                <w:rFonts w:cstheme="minorHAnsi"/>
                <w:color w:val="002060"/>
                <w:sz w:val="24"/>
                <w:szCs w:val="24"/>
                <w:lang w:val="ro-RO"/>
              </w:rPr>
              <w:t>.</w:t>
            </w:r>
          </w:p>
          <w:p w14:paraId="2A79971B" w14:textId="77777777" w:rsidR="000711CE" w:rsidRPr="00BA4D54" w:rsidRDefault="000711CE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46BB47F2" w14:textId="2C1B32D3" w:rsidR="000E3A54" w:rsidRPr="00BA4D54" w:rsidRDefault="000E3A54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Modalitatea de calcul se efectuează astfel:</w:t>
            </w:r>
          </w:p>
          <w:p w14:paraId="3B30B045" w14:textId="57D454CF" w:rsidR="000E3A54" w:rsidRPr="00BA4D54" w:rsidRDefault="000E3A54" w:rsidP="00F4276F">
            <w:pPr>
              <w:pStyle w:val="ListParagraph"/>
              <w:numPr>
                <w:ilvl w:val="0"/>
                <w:numId w:val="7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La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Pr="00BA4D54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momentul depunerii cererii de finanțare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– </w:t>
            </w:r>
            <w:r w:rsidR="000711CE"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estimarea ponderii copiilor eligibili care beneficiază de examen de bilanț anual, din numărul total de copii înscriși în unitatea de învățământ.</w:t>
            </w:r>
          </w:p>
          <w:p w14:paraId="5EBB3CBE" w14:textId="61706131" w:rsidR="000E3A54" w:rsidRPr="00BA4D54" w:rsidRDefault="000E3A54" w:rsidP="00F4276F">
            <w:pPr>
              <w:pStyle w:val="ListParagraph"/>
              <w:numPr>
                <w:ilvl w:val="0"/>
                <w:numId w:val="7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La un an de la operaționalizarea investiției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(din momentul în care a fost pusă în utilizare) se va raporta </w:t>
            </w:r>
            <w:r w:rsidR="000711CE"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ponderea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Pr="00BA4D54"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>real</w:t>
            </w:r>
            <w:r w:rsidR="000711CE" w:rsidRPr="00BA4D54"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>ă</w:t>
            </w:r>
            <w:r w:rsidRPr="00BA4D54"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 xml:space="preserve"> efectiv</w:t>
            </w:r>
            <w:r w:rsidR="000711CE" w:rsidRPr="00BA4D54"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>ă</w:t>
            </w:r>
            <w:r w:rsidRPr="00BA4D54"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 xml:space="preserve"> anual</w:t>
            </w:r>
            <w:r w:rsidR="000711CE" w:rsidRPr="00BA4D54"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>ă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="000711CE"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a copiilor eligibili care beneficiază de examen de bilanț anual, din numărul total de copii înscriși în unitatea de învățământ.</w:t>
            </w:r>
          </w:p>
          <w:p w14:paraId="009474B8" w14:textId="77777777" w:rsidR="000E3A54" w:rsidRPr="00BA4D54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C0000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color w:val="C00000"/>
                <w:sz w:val="24"/>
                <w:szCs w:val="24"/>
                <w:lang w:val="ro-RO"/>
              </w:rPr>
              <w:t>Raportare</w:t>
            </w:r>
          </w:p>
          <w:p w14:paraId="31400D45" w14:textId="47BA882F" w:rsidR="000E3A54" w:rsidRPr="00BA4D54" w:rsidRDefault="000E3A54" w:rsidP="00F4276F">
            <w:pPr>
              <w:pStyle w:val="ListParagraph"/>
              <w:numPr>
                <w:ilvl w:val="0"/>
                <w:numId w:val="11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Se raportează o singură dată,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="000711CE" w:rsidRPr="00BA4D54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la un an de la finalizarea investiției corelat cu structura anului școlar și apoi anual </w:t>
            </w:r>
            <w:r w:rsidR="00B300D9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în perioada de durabilitate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(în baza documentelor justificative).</w:t>
            </w:r>
          </w:p>
          <w:p w14:paraId="2F50AE34" w14:textId="03870815" w:rsidR="000E3A54" w:rsidRPr="00BA4D54" w:rsidRDefault="000711CE" w:rsidP="00F4276F">
            <w:pPr>
              <w:pStyle w:val="ListParagraph"/>
              <w:numPr>
                <w:ilvl w:val="0"/>
                <w:numId w:val="11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Stabilirea și raportarea indicatorului pe tip de regiune de dezvoltare se face în funcție de localizarea investiției, respectiv regiunea mai puțin dezvoltată (și nu funcție de localizarea solicitantului/ partenerului)</w:t>
            </w:r>
          </w:p>
        </w:tc>
      </w:tr>
    </w:tbl>
    <w:p w14:paraId="0B3F2491" w14:textId="77777777" w:rsidR="005E7824" w:rsidRPr="00BA4D54" w:rsidRDefault="005E7824" w:rsidP="00F4276F">
      <w:pPr>
        <w:spacing w:before="60" w:after="0" w:line="240" w:lineRule="auto"/>
        <w:jc w:val="both"/>
        <w:rPr>
          <w:rFonts w:cstheme="minorHAnsi"/>
          <w:color w:val="002060"/>
          <w:sz w:val="24"/>
          <w:szCs w:val="24"/>
        </w:rPr>
      </w:pPr>
    </w:p>
    <w:sectPr w:rsidR="005E7824" w:rsidRPr="00BA4D54" w:rsidSect="006C239A">
      <w:footerReference w:type="default" r:id="rId8"/>
      <w:pgSz w:w="16838" w:h="11906" w:orient="landscape"/>
      <w:pgMar w:top="720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808FD" w14:textId="77777777" w:rsidR="00795C98" w:rsidRDefault="00795C98" w:rsidP="000B36E6">
      <w:pPr>
        <w:spacing w:after="0" w:line="240" w:lineRule="auto"/>
      </w:pPr>
      <w:r>
        <w:separator/>
      </w:r>
    </w:p>
  </w:endnote>
  <w:endnote w:type="continuationSeparator" w:id="0">
    <w:p w14:paraId="29B80E97" w14:textId="77777777" w:rsidR="00795C98" w:rsidRDefault="00795C98" w:rsidP="000B3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18341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83FA1D" w14:textId="2378314C" w:rsidR="009741DC" w:rsidRDefault="009741D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405964" w14:textId="77777777" w:rsidR="009741DC" w:rsidRDefault="009741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FC3D8" w14:textId="77777777" w:rsidR="00795C98" w:rsidRDefault="00795C98" w:rsidP="000B36E6">
      <w:pPr>
        <w:spacing w:after="0" w:line="240" w:lineRule="auto"/>
      </w:pPr>
      <w:r>
        <w:separator/>
      </w:r>
    </w:p>
  </w:footnote>
  <w:footnote w:type="continuationSeparator" w:id="0">
    <w:p w14:paraId="373F3E8C" w14:textId="77777777" w:rsidR="00795C98" w:rsidRDefault="00795C98" w:rsidP="000B36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70952"/>
    <w:multiLevelType w:val="hybridMultilevel"/>
    <w:tmpl w:val="49B40438"/>
    <w:lvl w:ilvl="0" w:tplc="AE347610">
      <w:start w:val="1"/>
      <w:numFmt w:val="bullet"/>
      <w:lvlText w:val=""/>
      <w:lvlJc w:val="left"/>
      <w:pPr>
        <w:ind w:left="118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" w15:restartNumberingAfterBreak="0">
    <w:nsid w:val="08334306"/>
    <w:multiLevelType w:val="hybridMultilevel"/>
    <w:tmpl w:val="FA926414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02F29"/>
    <w:multiLevelType w:val="hybridMultilevel"/>
    <w:tmpl w:val="630674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50B0080E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  <w:sz w:val="22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10A57"/>
    <w:multiLevelType w:val="hybridMultilevel"/>
    <w:tmpl w:val="CCCA198C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BCC3ADD"/>
    <w:multiLevelType w:val="hybridMultilevel"/>
    <w:tmpl w:val="C0D07EFE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BFA6B66"/>
    <w:multiLevelType w:val="hybridMultilevel"/>
    <w:tmpl w:val="D652A3A6"/>
    <w:lvl w:ilvl="0" w:tplc="AE347610">
      <w:start w:val="1"/>
      <w:numFmt w:val="bullet"/>
      <w:lvlText w:val=""/>
      <w:lvlJc w:val="left"/>
      <w:pPr>
        <w:ind w:left="11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6" w15:restartNumberingAfterBreak="0">
    <w:nsid w:val="4E1D6937"/>
    <w:multiLevelType w:val="hybridMultilevel"/>
    <w:tmpl w:val="8640AAEC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456693"/>
    <w:multiLevelType w:val="hybridMultilevel"/>
    <w:tmpl w:val="8EB2B62E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331076"/>
    <w:multiLevelType w:val="hybridMultilevel"/>
    <w:tmpl w:val="FFE6C762"/>
    <w:lvl w:ilvl="0" w:tplc="AC6E9BF2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auto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721580A"/>
    <w:multiLevelType w:val="hybridMultilevel"/>
    <w:tmpl w:val="001C7D9C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922A5D"/>
    <w:multiLevelType w:val="hybridMultilevel"/>
    <w:tmpl w:val="F3F0E7D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3744A0"/>
    <w:multiLevelType w:val="hybridMultilevel"/>
    <w:tmpl w:val="F5485E7A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732D0F"/>
    <w:multiLevelType w:val="hybridMultilevel"/>
    <w:tmpl w:val="BED6B19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9B6453F"/>
    <w:multiLevelType w:val="hybridMultilevel"/>
    <w:tmpl w:val="7CCC0C9A"/>
    <w:lvl w:ilvl="0" w:tplc="AC6E9BF2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9C91273"/>
    <w:multiLevelType w:val="hybridMultilevel"/>
    <w:tmpl w:val="570CE722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A31A91"/>
    <w:multiLevelType w:val="hybridMultilevel"/>
    <w:tmpl w:val="E40070E6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11C211A"/>
    <w:multiLevelType w:val="hybridMultilevel"/>
    <w:tmpl w:val="4296DD2C"/>
    <w:lvl w:ilvl="0" w:tplc="AC6E9BF2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auto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5731D2F"/>
    <w:multiLevelType w:val="hybridMultilevel"/>
    <w:tmpl w:val="8B0E1F62"/>
    <w:lvl w:ilvl="0" w:tplc="AE347610">
      <w:start w:val="1"/>
      <w:numFmt w:val="bullet"/>
      <w:lvlText w:val=""/>
      <w:lvlJc w:val="left"/>
      <w:pPr>
        <w:ind w:left="108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6267144"/>
    <w:multiLevelType w:val="hybridMultilevel"/>
    <w:tmpl w:val="28D49EFE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D9164E0"/>
    <w:multiLevelType w:val="hybridMultilevel"/>
    <w:tmpl w:val="6EA29C3C"/>
    <w:lvl w:ilvl="0" w:tplc="AE347610">
      <w:start w:val="1"/>
      <w:numFmt w:val="bullet"/>
      <w:lvlText w:val=""/>
      <w:lvlJc w:val="left"/>
      <w:pPr>
        <w:ind w:left="1080" w:hanging="360"/>
      </w:pPr>
      <w:rPr>
        <w:rFonts w:ascii="Wingdings 3" w:hAnsi="Wingdings 3" w:hint="default"/>
        <w:color w:val="FFC000"/>
        <w:sz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F0C34A7"/>
    <w:multiLevelType w:val="hybridMultilevel"/>
    <w:tmpl w:val="2D2C6F44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3066749">
    <w:abstractNumId w:val="7"/>
  </w:num>
  <w:num w:numId="2" w16cid:durableId="1701976135">
    <w:abstractNumId w:val="14"/>
  </w:num>
  <w:num w:numId="3" w16cid:durableId="169026954">
    <w:abstractNumId w:val="6"/>
  </w:num>
  <w:num w:numId="4" w16cid:durableId="1434714532">
    <w:abstractNumId w:val="15"/>
  </w:num>
  <w:num w:numId="5" w16cid:durableId="1014646523">
    <w:abstractNumId w:val="18"/>
  </w:num>
  <w:num w:numId="6" w16cid:durableId="1268924241">
    <w:abstractNumId w:val="9"/>
  </w:num>
  <w:num w:numId="7" w16cid:durableId="946162715">
    <w:abstractNumId w:val="16"/>
  </w:num>
  <w:num w:numId="8" w16cid:durableId="889926734">
    <w:abstractNumId w:val="8"/>
  </w:num>
  <w:num w:numId="9" w16cid:durableId="1045328909">
    <w:abstractNumId w:val="3"/>
  </w:num>
  <w:num w:numId="10" w16cid:durableId="824051508">
    <w:abstractNumId w:val="11"/>
  </w:num>
  <w:num w:numId="11" w16cid:durableId="1111779097">
    <w:abstractNumId w:val="12"/>
  </w:num>
  <w:num w:numId="12" w16cid:durableId="111754593">
    <w:abstractNumId w:val="20"/>
  </w:num>
  <w:num w:numId="13" w16cid:durableId="1628470012">
    <w:abstractNumId w:val="13"/>
  </w:num>
  <w:num w:numId="14" w16cid:durableId="1010958939">
    <w:abstractNumId w:val="19"/>
  </w:num>
  <w:num w:numId="15" w16cid:durableId="967710784">
    <w:abstractNumId w:val="2"/>
  </w:num>
  <w:num w:numId="16" w16cid:durableId="74010051">
    <w:abstractNumId w:val="1"/>
  </w:num>
  <w:num w:numId="17" w16cid:durableId="1398091416">
    <w:abstractNumId w:val="5"/>
  </w:num>
  <w:num w:numId="18" w16cid:durableId="2024042950">
    <w:abstractNumId w:val="0"/>
  </w:num>
  <w:num w:numId="19" w16cid:durableId="1546025377">
    <w:abstractNumId w:val="17"/>
  </w:num>
  <w:num w:numId="20" w16cid:durableId="912738787">
    <w:abstractNumId w:val="4"/>
  </w:num>
  <w:num w:numId="21" w16cid:durableId="6303568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5E8"/>
    <w:rsid w:val="00001252"/>
    <w:rsid w:val="00002698"/>
    <w:rsid w:val="000101EF"/>
    <w:rsid w:val="00012A69"/>
    <w:rsid w:val="00017B96"/>
    <w:rsid w:val="00026980"/>
    <w:rsid w:val="00031BF5"/>
    <w:rsid w:val="00042EAC"/>
    <w:rsid w:val="00052830"/>
    <w:rsid w:val="00054CBC"/>
    <w:rsid w:val="000644D4"/>
    <w:rsid w:val="000711CE"/>
    <w:rsid w:val="00075299"/>
    <w:rsid w:val="000803D8"/>
    <w:rsid w:val="00080616"/>
    <w:rsid w:val="00081C54"/>
    <w:rsid w:val="000827A2"/>
    <w:rsid w:val="00090220"/>
    <w:rsid w:val="00095E45"/>
    <w:rsid w:val="00096EFB"/>
    <w:rsid w:val="000A2A1F"/>
    <w:rsid w:val="000B36E6"/>
    <w:rsid w:val="000B42E8"/>
    <w:rsid w:val="000D7731"/>
    <w:rsid w:val="000E3A54"/>
    <w:rsid w:val="000F2DFF"/>
    <w:rsid w:val="001001D1"/>
    <w:rsid w:val="00111510"/>
    <w:rsid w:val="00120C78"/>
    <w:rsid w:val="00120DB8"/>
    <w:rsid w:val="001250F4"/>
    <w:rsid w:val="00131BEC"/>
    <w:rsid w:val="00134DD9"/>
    <w:rsid w:val="00140EA0"/>
    <w:rsid w:val="0014520F"/>
    <w:rsid w:val="00150790"/>
    <w:rsid w:val="00153074"/>
    <w:rsid w:val="0015393E"/>
    <w:rsid w:val="00161C70"/>
    <w:rsid w:val="001654A8"/>
    <w:rsid w:val="00165C26"/>
    <w:rsid w:val="001660E3"/>
    <w:rsid w:val="001735A6"/>
    <w:rsid w:val="00191900"/>
    <w:rsid w:val="0019350C"/>
    <w:rsid w:val="001A4839"/>
    <w:rsid w:val="001A6579"/>
    <w:rsid w:val="001A6EF9"/>
    <w:rsid w:val="001A7F5F"/>
    <w:rsid w:val="001B2FFE"/>
    <w:rsid w:val="001B6850"/>
    <w:rsid w:val="001B791E"/>
    <w:rsid w:val="001D5922"/>
    <w:rsid w:val="001E07AB"/>
    <w:rsid w:val="001E13D1"/>
    <w:rsid w:val="001E6476"/>
    <w:rsid w:val="00203B7D"/>
    <w:rsid w:val="00220FD6"/>
    <w:rsid w:val="0022147E"/>
    <w:rsid w:val="002373EE"/>
    <w:rsid w:val="00242795"/>
    <w:rsid w:val="002428F2"/>
    <w:rsid w:val="00243F6E"/>
    <w:rsid w:val="002460D7"/>
    <w:rsid w:val="002506D5"/>
    <w:rsid w:val="00251020"/>
    <w:rsid w:val="00253DB3"/>
    <w:rsid w:val="00253F45"/>
    <w:rsid w:val="00257244"/>
    <w:rsid w:val="0026303C"/>
    <w:rsid w:val="0026726E"/>
    <w:rsid w:val="00270896"/>
    <w:rsid w:val="002865F4"/>
    <w:rsid w:val="00287411"/>
    <w:rsid w:val="00295B25"/>
    <w:rsid w:val="002A1410"/>
    <w:rsid w:val="002A4C08"/>
    <w:rsid w:val="002B3F4F"/>
    <w:rsid w:val="002D2FCA"/>
    <w:rsid w:val="002D51C8"/>
    <w:rsid w:val="002E5CD1"/>
    <w:rsid w:val="002E5FEB"/>
    <w:rsid w:val="002F32F6"/>
    <w:rsid w:val="003005B3"/>
    <w:rsid w:val="00312252"/>
    <w:rsid w:val="00313D88"/>
    <w:rsid w:val="003157E3"/>
    <w:rsid w:val="003210AE"/>
    <w:rsid w:val="00335406"/>
    <w:rsid w:val="00341A67"/>
    <w:rsid w:val="00343578"/>
    <w:rsid w:val="00346F1B"/>
    <w:rsid w:val="00347B5E"/>
    <w:rsid w:val="00380380"/>
    <w:rsid w:val="00386A2E"/>
    <w:rsid w:val="003A2F2D"/>
    <w:rsid w:val="003A5512"/>
    <w:rsid w:val="003A5AD4"/>
    <w:rsid w:val="003B5EAF"/>
    <w:rsid w:val="003C7B85"/>
    <w:rsid w:val="003D1989"/>
    <w:rsid w:val="003D1B1B"/>
    <w:rsid w:val="003E4E18"/>
    <w:rsid w:val="003F1677"/>
    <w:rsid w:val="003F21ED"/>
    <w:rsid w:val="003F4F62"/>
    <w:rsid w:val="003F611B"/>
    <w:rsid w:val="003F691C"/>
    <w:rsid w:val="00407512"/>
    <w:rsid w:val="00431563"/>
    <w:rsid w:val="004402F2"/>
    <w:rsid w:val="00443F37"/>
    <w:rsid w:val="00444AE6"/>
    <w:rsid w:val="00454684"/>
    <w:rsid w:val="004615BF"/>
    <w:rsid w:val="00471790"/>
    <w:rsid w:val="00471DD0"/>
    <w:rsid w:val="00475521"/>
    <w:rsid w:val="00492509"/>
    <w:rsid w:val="004C4EC3"/>
    <w:rsid w:val="004D2BEF"/>
    <w:rsid w:val="004E3A23"/>
    <w:rsid w:val="004F26B9"/>
    <w:rsid w:val="004F3671"/>
    <w:rsid w:val="004F4ADD"/>
    <w:rsid w:val="00512FA2"/>
    <w:rsid w:val="00542354"/>
    <w:rsid w:val="00545FF1"/>
    <w:rsid w:val="00555FD1"/>
    <w:rsid w:val="005612C6"/>
    <w:rsid w:val="005645AE"/>
    <w:rsid w:val="005829D3"/>
    <w:rsid w:val="00583032"/>
    <w:rsid w:val="00585659"/>
    <w:rsid w:val="00590158"/>
    <w:rsid w:val="005B1AC8"/>
    <w:rsid w:val="005B672F"/>
    <w:rsid w:val="005C4447"/>
    <w:rsid w:val="005C4837"/>
    <w:rsid w:val="005D7D83"/>
    <w:rsid w:val="005E7824"/>
    <w:rsid w:val="005F7257"/>
    <w:rsid w:val="006071D9"/>
    <w:rsid w:val="00612772"/>
    <w:rsid w:val="00616D6E"/>
    <w:rsid w:val="006262BF"/>
    <w:rsid w:val="0062666C"/>
    <w:rsid w:val="00626A4C"/>
    <w:rsid w:val="0063259F"/>
    <w:rsid w:val="006407BE"/>
    <w:rsid w:val="006600E5"/>
    <w:rsid w:val="0066418F"/>
    <w:rsid w:val="00671E55"/>
    <w:rsid w:val="006760BD"/>
    <w:rsid w:val="00676342"/>
    <w:rsid w:val="00677CA5"/>
    <w:rsid w:val="00687150"/>
    <w:rsid w:val="006953EF"/>
    <w:rsid w:val="0069793F"/>
    <w:rsid w:val="006B1B24"/>
    <w:rsid w:val="006B7BCF"/>
    <w:rsid w:val="006C1268"/>
    <w:rsid w:val="006C206F"/>
    <w:rsid w:val="006C239A"/>
    <w:rsid w:val="006D0E48"/>
    <w:rsid w:val="006D6527"/>
    <w:rsid w:val="006E295A"/>
    <w:rsid w:val="006E2E69"/>
    <w:rsid w:val="006E6983"/>
    <w:rsid w:val="006E7404"/>
    <w:rsid w:val="006F6889"/>
    <w:rsid w:val="00700835"/>
    <w:rsid w:val="00705AAB"/>
    <w:rsid w:val="00721B38"/>
    <w:rsid w:val="007222B0"/>
    <w:rsid w:val="00722D20"/>
    <w:rsid w:val="00724321"/>
    <w:rsid w:val="0073229D"/>
    <w:rsid w:val="0073361B"/>
    <w:rsid w:val="007346F0"/>
    <w:rsid w:val="007417ED"/>
    <w:rsid w:val="00752AFA"/>
    <w:rsid w:val="00757D78"/>
    <w:rsid w:val="0076221C"/>
    <w:rsid w:val="0077409A"/>
    <w:rsid w:val="00774D70"/>
    <w:rsid w:val="0077780B"/>
    <w:rsid w:val="00782668"/>
    <w:rsid w:val="00794762"/>
    <w:rsid w:val="00795A55"/>
    <w:rsid w:val="00795C98"/>
    <w:rsid w:val="007B0F51"/>
    <w:rsid w:val="007B6E92"/>
    <w:rsid w:val="007C27D5"/>
    <w:rsid w:val="007C5279"/>
    <w:rsid w:val="007C5352"/>
    <w:rsid w:val="007D6576"/>
    <w:rsid w:val="007E4B50"/>
    <w:rsid w:val="007E52DF"/>
    <w:rsid w:val="007F329A"/>
    <w:rsid w:val="007F7BE3"/>
    <w:rsid w:val="00803D04"/>
    <w:rsid w:val="008128B4"/>
    <w:rsid w:val="0081343F"/>
    <w:rsid w:val="008144D8"/>
    <w:rsid w:val="00830588"/>
    <w:rsid w:val="00832003"/>
    <w:rsid w:val="0083655C"/>
    <w:rsid w:val="008413BE"/>
    <w:rsid w:val="0084386D"/>
    <w:rsid w:val="008450AF"/>
    <w:rsid w:val="00851C1F"/>
    <w:rsid w:val="008547C1"/>
    <w:rsid w:val="008558F7"/>
    <w:rsid w:val="008643D0"/>
    <w:rsid w:val="00872256"/>
    <w:rsid w:val="00873FFD"/>
    <w:rsid w:val="008808E2"/>
    <w:rsid w:val="0088321E"/>
    <w:rsid w:val="00887623"/>
    <w:rsid w:val="0089186D"/>
    <w:rsid w:val="00891C02"/>
    <w:rsid w:val="00897EDF"/>
    <w:rsid w:val="008A362A"/>
    <w:rsid w:val="008B2343"/>
    <w:rsid w:val="008B30A8"/>
    <w:rsid w:val="008B582D"/>
    <w:rsid w:val="008B5D8B"/>
    <w:rsid w:val="008B639A"/>
    <w:rsid w:val="008B64E1"/>
    <w:rsid w:val="008C033A"/>
    <w:rsid w:val="008E0AAD"/>
    <w:rsid w:val="008E715E"/>
    <w:rsid w:val="0091585C"/>
    <w:rsid w:val="0091766C"/>
    <w:rsid w:val="00921F85"/>
    <w:rsid w:val="00930FE0"/>
    <w:rsid w:val="00936F3E"/>
    <w:rsid w:val="00947E50"/>
    <w:rsid w:val="009545B7"/>
    <w:rsid w:val="00955D87"/>
    <w:rsid w:val="00956990"/>
    <w:rsid w:val="0095732C"/>
    <w:rsid w:val="009608DA"/>
    <w:rsid w:val="0096749A"/>
    <w:rsid w:val="00973B16"/>
    <w:rsid w:val="009741DC"/>
    <w:rsid w:val="00984723"/>
    <w:rsid w:val="0098674E"/>
    <w:rsid w:val="00994D18"/>
    <w:rsid w:val="009A074A"/>
    <w:rsid w:val="009A342B"/>
    <w:rsid w:val="009B0059"/>
    <w:rsid w:val="009B1ABD"/>
    <w:rsid w:val="009B6F0B"/>
    <w:rsid w:val="009C167A"/>
    <w:rsid w:val="009C3F74"/>
    <w:rsid w:val="009F2973"/>
    <w:rsid w:val="009F71D4"/>
    <w:rsid w:val="00A10EDE"/>
    <w:rsid w:val="00A115CB"/>
    <w:rsid w:val="00A200C5"/>
    <w:rsid w:val="00A205E8"/>
    <w:rsid w:val="00A244E2"/>
    <w:rsid w:val="00A24A4C"/>
    <w:rsid w:val="00A30A78"/>
    <w:rsid w:val="00A40BE2"/>
    <w:rsid w:val="00A473DE"/>
    <w:rsid w:val="00A53AC7"/>
    <w:rsid w:val="00A65DC6"/>
    <w:rsid w:val="00A666DD"/>
    <w:rsid w:val="00A6727D"/>
    <w:rsid w:val="00A822D4"/>
    <w:rsid w:val="00A84B63"/>
    <w:rsid w:val="00A86CD3"/>
    <w:rsid w:val="00A94D51"/>
    <w:rsid w:val="00A97F63"/>
    <w:rsid w:val="00AA1F30"/>
    <w:rsid w:val="00AB1C6E"/>
    <w:rsid w:val="00AD0B5F"/>
    <w:rsid w:val="00AD0D56"/>
    <w:rsid w:val="00AD1F84"/>
    <w:rsid w:val="00AD370C"/>
    <w:rsid w:val="00AE4618"/>
    <w:rsid w:val="00AE5CD7"/>
    <w:rsid w:val="00AF12EB"/>
    <w:rsid w:val="00B13786"/>
    <w:rsid w:val="00B2070C"/>
    <w:rsid w:val="00B23433"/>
    <w:rsid w:val="00B23D9A"/>
    <w:rsid w:val="00B24A77"/>
    <w:rsid w:val="00B24CC5"/>
    <w:rsid w:val="00B300D9"/>
    <w:rsid w:val="00B5205E"/>
    <w:rsid w:val="00B57589"/>
    <w:rsid w:val="00B951EF"/>
    <w:rsid w:val="00BA4D54"/>
    <w:rsid w:val="00BA6325"/>
    <w:rsid w:val="00BC399B"/>
    <w:rsid w:val="00BD61B4"/>
    <w:rsid w:val="00BF174A"/>
    <w:rsid w:val="00BF5AFF"/>
    <w:rsid w:val="00BF6030"/>
    <w:rsid w:val="00C20CF7"/>
    <w:rsid w:val="00C23375"/>
    <w:rsid w:val="00C243C7"/>
    <w:rsid w:val="00C3196A"/>
    <w:rsid w:val="00C40D00"/>
    <w:rsid w:val="00C40D12"/>
    <w:rsid w:val="00C44C96"/>
    <w:rsid w:val="00C50AB0"/>
    <w:rsid w:val="00C601E6"/>
    <w:rsid w:val="00C60F63"/>
    <w:rsid w:val="00C628C7"/>
    <w:rsid w:val="00C6296E"/>
    <w:rsid w:val="00C6301D"/>
    <w:rsid w:val="00C63110"/>
    <w:rsid w:val="00C70090"/>
    <w:rsid w:val="00C72758"/>
    <w:rsid w:val="00C7691F"/>
    <w:rsid w:val="00C7717D"/>
    <w:rsid w:val="00C83F9B"/>
    <w:rsid w:val="00C96C9D"/>
    <w:rsid w:val="00CA3953"/>
    <w:rsid w:val="00CB1972"/>
    <w:rsid w:val="00CF10C8"/>
    <w:rsid w:val="00D02CA7"/>
    <w:rsid w:val="00D16387"/>
    <w:rsid w:val="00D16A4F"/>
    <w:rsid w:val="00D17C5C"/>
    <w:rsid w:val="00D36FE0"/>
    <w:rsid w:val="00D50F8D"/>
    <w:rsid w:val="00D52867"/>
    <w:rsid w:val="00D55EB5"/>
    <w:rsid w:val="00D611AE"/>
    <w:rsid w:val="00D61C51"/>
    <w:rsid w:val="00D67A0B"/>
    <w:rsid w:val="00D75609"/>
    <w:rsid w:val="00D773CC"/>
    <w:rsid w:val="00DE01BD"/>
    <w:rsid w:val="00DE0644"/>
    <w:rsid w:val="00DE6851"/>
    <w:rsid w:val="00DE6F20"/>
    <w:rsid w:val="00DE73A4"/>
    <w:rsid w:val="00E014FD"/>
    <w:rsid w:val="00E063FD"/>
    <w:rsid w:val="00E2097E"/>
    <w:rsid w:val="00E237D4"/>
    <w:rsid w:val="00E24023"/>
    <w:rsid w:val="00E368A5"/>
    <w:rsid w:val="00E475F9"/>
    <w:rsid w:val="00E51887"/>
    <w:rsid w:val="00E523C8"/>
    <w:rsid w:val="00E67A41"/>
    <w:rsid w:val="00E716AB"/>
    <w:rsid w:val="00E83395"/>
    <w:rsid w:val="00EA0595"/>
    <w:rsid w:val="00EA3914"/>
    <w:rsid w:val="00EB3555"/>
    <w:rsid w:val="00EB49F8"/>
    <w:rsid w:val="00EB6A76"/>
    <w:rsid w:val="00EC37F8"/>
    <w:rsid w:val="00EC7460"/>
    <w:rsid w:val="00ED15F7"/>
    <w:rsid w:val="00EF2793"/>
    <w:rsid w:val="00F10FAA"/>
    <w:rsid w:val="00F15986"/>
    <w:rsid w:val="00F15BFA"/>
    <w:rsid w:val="00F36E81"/>
    <w:rsid w:val="00F4276F"/>
    <w:rsid w:val="00F4481C"/>
    <w:rsid w:val="00F45543"/>
    <w:rsid w:val="00F4701E"/>
    <w:rsid w:val="00F51523"/>
    <w:rsid w:val="00F92C21"/>
    <w:rsid w:val="00F97905"/>
    <w:rsid w:val="00FA5971"/>
    <w:rsid w:val="00FB4788"/>
    <w:rsid w:val="00FC4DBB"/>
    <w:rsid w:val="00FD132F"/>
    <w:rsid w:val="00FE1CA7"/>
    <w:rsid w:val="00FF0E0E"/>
    <w:rsid w:val="00FF4942"/>
    <w:rsid w:val="00FF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E7D129"/>
  <w15:chartTrackingRefBased/>
  <w15:docId w15:val="{B8089425-9A70-40C8-A97D-879E71F6C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0BE2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40B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bullet 2,List Paragraph1,Forth level,List1,body 2,List Paragraph11,Listă colorată - Accentuare 11,Bullet,Citation List,Akapit z listą BS,Outlines a.b.c.,List_Paragraph,Multilevel para_II,Akapit z lista BS,ERP-List Paragraph,2,Dot p"/>
    <w:basedOn w:val="Normal"/>
    <w:link w:val="ListParagraphChar"/>
    <w:uiPriority w:val="34"/>
    <w:qFormat/>
    <w:rsid w:val="00D75609"/>
    <w:pPr>
      <w:ind w:left="720"/>
      <w:contextualSpacing/>
    </w:pPr>
    <w:rPr>
      <w:lang w:val="en-US"/>
    </w:rPr>
  </w:style>
  <w:style w:type="table" w:styleId="TableGrid">
    <w:name w:val="Table Grid"/>
    <w:aliases w:val="Table Grid Arial,Table long document,ECORYS Tabela"/>
    <w:basedOn w:val="TableNormal"/>
    <w:uiPriority w:val="39"/>
    <w:rsid w:val="00D7560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Akapit z listą BS Char,Outlines a.b.c. Char,2 Char,Dot p Char"/>
    <w:link w:val="ListParagraph"/>
    <w:uiPriority w:val="34"/>
    <w:qFormat/>
    <w:locked/>
    <w:rsid w:val="00D75609"/>
    <w:rPr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A40BE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98674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B36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36E6"/>
  </w:style>
  <w:style w:type="paragraph" w:styleId="Footer">
    <w:name w:val="footer"/>
    <w:basedOn w:val="Normal"/>
    <w:link w:val="FooterChar"/>
    <w:uiPriority w:val="99"/>
    <w:unhideWhenUsed/>
    <w:rsid w:val="000B36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36E6"/>
  </w:style>
  <w:style w:type="paragraph" w:styleId="FootnoteText">
    <w:name w:val="footnote text"/>
    <w:aliases w:val="RSK-FT,RSK-FT1,RSK-FT2,Podrozdział,Footnote Text Char Char,Fußnote,single space,FOOTNOTES,fn,Char,Carattere,Footnotes,Footnote ak,fn Char Char,footnote text Char Char,Footnotes Char Char,Footnote ak Char Char,fn Char1,FT,ft,o,stile 1"/>
    <w:basedOn w:val="Normal"/>
    <w:link w:val="FootnoteTextChar"/>
    <w:uiPriority w:val="99"/>
    <w:unhideWhenUsed/>
    <w:qFormat/>
    <w:rsid w:val="007417E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RSK-FT Char,RSK-FT1 Char,RSK-FT2 Char,Podrozdział Char,Footnote Text Char Char Char,Fußnote Char,single space Char,FOOTNOTES Char,fn Char,Char Char,Carattere Char,Footnotes Char,Footnote ak Char,fn Char Char Char,fn Char1 Char,FT Char"/>
    <w:basedOn w:val="DefaultParagraphFont"/>
    <w:link w:val="FootnoteText"/>
    <w:uiPriority w:val="99"/>
    <w:qFormat/>
    <w:rsid w:val="007417ED"/>
    <w:rPr>
      <w:sz w:val="20"/>
      <w:szCs w:val="20"/>
    </w:rPr>
  </w:style>
  <w:style w:type="character" w:styleId="FootnoteReference">
    <w:name w:val="footnote reference"/>
    <w:aliases w:val="Footnote Reference Superscript,Footnote Reference/,Footnote Reference text,Footnote symbol,Voetnootverwijzing,footnote ref,FR,Fußnotenzeichen diss neu,Times 10 Point,Exposant 3 Point,Odwołanie przypisu,number,SUPERS,Footnote,f"/>
    <w:basedOn w:val="DefaultParagraphFont"/>
    <w:link w:val="ftrefCaracterCaracterCaracter"/>
    <w:uiPriority w:val="99"/>
    <w:unhideWhenUsed/>
    <w:qFormat/>
    <w:rsid w:val="007417ED"/>
    <w:rPr>
      <w:vertAlign w:val="superscript"/>
    </w:rPr>
  </w:style>
  <w:style w:type="paragraph" w:customStyle="1" w:styleId="ftrefCaracterCaracterCaracter">
    <w:name w:val="ftref Caracter Caracter Caracter"/>
    <w:aliases w:val="Footnotes refss Caracter Caracter Caracter,Fussnota Caracter Caracter Caracter,Footnote symbol Caracter Caracter Caracter,Footnote reference number Caracter Caracter Caracter"/>
    <w:basedOn w:val="Normal"/>
    <w:link w:val="FootnoteReference"/>
    <w:uiPriority w:val="99"/>
    <w:rsid w:val="000E3A54"/>
    <w:pPr>
      <w:spacing w:before="110" w:line="240" w:lineRule="exact"/>
      <w:jc w:val="both"/>
    </w:pPr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40E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60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60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60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60E3"/>
    <w:rPr>
      <w:b/>
      <w:bCs/>
      <w:sz w:val="20"/>
      <w:szCs w:val="20"/>
    </w:rPr>
  </w:style>
  <w:style w:type="character" w:customStyle="1" w:styleId="Other">
    <w:name w:val="Other_"/>
    <w:basedOn w:val="DefaultParagraphFont"/>
    <w:link w:val="Other0"/>
    <w:rsid w:val="00407512"/>
    <w:rPr>
      <w:rFonts w:ascii="Calibri" w:eastAsia="Calibri" w:hAnsi="Calibri" w:cs="Calibri"/>
      <w:color w:val="002060"/>
      <w:shd w:val="clear" w:color="auto" w:fill="FFFFFF"/>
    </w:rPr>
  </w:style>
  <w:style w:type="paragraph" w:customStyle="1" w:styleId="Other0">
    <w:name w:val="Other"/>
    <w:basedOn w:val="Normal"/>
    <w:link w:val="Other"/>
    <w:rsid w:val="00407512"/>
    <w:pPr>
      <w:widowControl w:val="0"/>
      <w:shd w:val="clear" w:color="auto" w:fill="FFFFFF"/>
      <w:spacing w:after="40" w:line="240" w:lineRule="auto"/>
    </w:pPr>
    <w:rPr>
      <w:rFonts w:ascii="Calibri" w:eastAsia="Calibri" w:hAnsi="Calibri" w:cs="Calibri"/>
      <w:color w:val="002060"/>
    </w:rPr>
  </w:style>
  <w:style w:type="character" w:customStyle="1" w:styleId="ListParagraphChar1">
    <w:name w:val="List Paragraph Char1"/>
    <w:aliases w:val="Normal bullet 2 Char1,List Paragraph1 Char1,Forth level Char1,List1 Char1,body 2 Char1,List Paragraph11 Char1,Listă colorată - Accentuare 11 Char1,Bullet Char1,Citation List Char1,Akapit z listą BS Char1,Outlines a.b.c. Char1"/>
    <w:uiPriority w:val="34"/>
    <w:qFormat/>
    <w:locked/>
    <w:rsid w:val="00346F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A6403-024F-49AA-82E6-09DDA1517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984</Words>
  <Characters>5609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Acatrinei</dc:creator>
  <cp:keywords/>
  <dc:description/>
  <cp:lastModifiedBy>Vlad Pereteanu</cp:lastModifiedBy>
  <cp:revision>21</cp:revision>
  <dcterms:created xsi:type="dcterms:W3CDTF">2026-01-30T08:24:00Z</dcterms:created>
  <dcterms:modified xsi:type="dcterms:W3CDTF">2026-03-25T09:27:00Z</dcterms:modified>
</cp:coreProperties>
</file>